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8"/>
        <w:rPr>
          <w:rFonts w:hint="eastAsia" w:ascii="宋体" w:hAnsi="宋体" w:cs="宋体"/>
          <w:bCs/>
          <w:szCs w:val="21"/>
        </w:rPr>
      </w:pPr>
      <w:bookmarkStart w:id="0" w:name="_Hlk178329402"/>
      <w:bookmarkEnd w:id="0"/>
      <w:r>
        <w:rPr>
          <w:rFonts w:hint="eastAsia" w:ascii="宋体" w:hAnsi="宋体" w:cs="宋体"/>
          <w:bCs/>
          <w:szCs w:val="21"/>
        </w:rPr>
        <w:t>附件1</w:t>
      </w:r>
    </w:p>
    <w:p>
      <w:pPr>
        <w:pStyle w:val="18"/>
        <w:jc w:val="center"/>
        <w:rPr>
          <w:rFonts w:hint="eastAsia" w:ascii="宋体" w:hAnsi="宋体" w:cs="宋体"/>
          <w:b/>
          <w:szCs w:val="21"/>
        </w:rPr>
      </w:pPr>
    </w:p>
    <w:p>
      <w:pPr>
        <w:pStyle w:val="18"/>
        <w:jc w:val="center"/>
        <w:rPr>
          <w:rFonts w:hint="eastAsia" w:ascii="宋体" w:hAnsi="宋体" w:cs="宋体"/>
          <w:b/>
          <w:szCs w:val="21"/>
        </w:rPr>
      </w:pPr>
    </w:p>
    <w:p>
      <w:pPr>
        <w:pStyle w:val="18"/>
        <w:jc w:val="center"/>
        <w:rPr>
          <w:rFonts w:hint="eastAsia" w:ascii="宋体" w:hAnsi="宋体" w:cs="宋体"/>
          <w:b/>
          <w:szCs w:val="21"/>
        </w:rPr>
      </w:pPr>
      <w:r>
        <w:rPr>
          <w:rFonts w:hint="eastAsia" w:ascii="宋体" w:hAnsi="宋体" w:cs="宋体"/>
          <w:b/>
          <w:szCs w:val="21"/>
        </w:rPr>
        <w:t>【碳计量平台】</w:t>
      </w:r>
    </w:p>
    <w:p>
      <w:pPr>
        <w:pStyle w:val="18"/>
        <w:jc w:val="center"/>
        <w:rPr>
          <w:rFonts w:hint="eastAsia" w:ascii="宋体" w:hAnsi="宋体" w:cs="宋体"/>
          <w:b/>
          <w:bCs/>
          <w:szCs w:val="21"/>
        </w:rPr>
      </w:pPr>
      <w:r>
        <w:rPr>
          <w:rFonts w:hint="eastAsia" w:ascii="宋体" w:hAnsi="宋体" w:cs="宋体"/>
          <w:b/>
          <w:szCs w:val="21"/>
        </w:rPr>
        <w:t>需求规格说明书</w:t>
      </w:r>
    </w:p>
    <w:p>
      <w:pPr>
        <w:pStyle w:val="18"/>
        <w:jc w:val="center"/>
        <w:rPr>
          <w:rFonts w:hint="eastAsia" w:ascii="宋体" w:hAnsi="宋体" w:cs="宋体"/>
          <w:b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tbl>
      <w:tblPr>
        <w:tblStyle w:val="34"/>
        <w:tblW w:w="73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6"/>
        <w:gridCol w:w="2107"/>
        <w:gridCol w:w="1734"/>
        <w:gridCol w:w="1972"/>
      </w:tblGrid>
      <w:tr>
        <w:trPr>
          <w:trHeight w:val="569" w:hRule="atLeast"/>
          <w:jc w:val="center"/>
        </w:trPr>
        <w:tc>
          <w:tcPr>
            <w:tcW w:w="1576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文档版本号：</w:t>
            </w:r>
          </w:p>
        </w:tc>
        <w:tc>
          <w:tcPr>
            <w:tcW w:w="2107" w:type="dxa"/>
            <w:vAlign w:val="center"/>
          </w:tcPr>
          <w:p>
            <w:pPr>
              <w:spacing w:before="100" w:beforeAutospacing="1" w:after="100" w:afterAutospacing="1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V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1734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项目编号：</w:t>
            </w:r>
          </w:p>
        </w:tc>
        <w:tc>
          <w:tcPr>
            <w:tcW w:w="1972" w:type="dxa"/>
            <w:vAlign w:val="center"/>
          </w:tcPr>
          <w:p>
            <w:pPr>
              <w:rPr>
                <w:rFonts w:hint="eastAsia" w:ascii="宋体" w:hAnsi="宋体" w:cs="宋体"/>
                <w:bCs/>
                <w:szCs w:val="21"/>
              </w:rPr>
            </w:pPr>
          </w:p>
        </w:tc>
      </w:tr>
      <w:tr>
        <w:trPr>
          <w:trHeight w:val="454" w:hRule="atLeast"/>
          <w:jc w:val="center"/>
        </w:trPr>
        <w:tc>
          <w:tcPr>
            <w:tcW w:w="1576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文档密级：</w:t>
            </w:r>
          </w:p>
        </w:tc>
        <w:tc>
          <w:tcPr>
            <w:tcW w:w="2107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内部公开</w:t>
            </w:r>
          </w:p>
        </w:tc>
        <w:tc>
          <w:tcPr>
            <w:tcW w:w="1734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归属部门/项目：</w:t>
            </w:r>
          </w:p>
        </w:tc>
        <w:tc>
          <w:tcPr>
            <w:tcW w:w="1972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智能连接研发运营中心</w:t>
            </w:r>
          </w:p>
        </w:tc>
      </w:tr>
      <w:tr>
        <w:trPr>
          <w:trHeight w:val="454" w:hRule="atLeast"/>
          <w:jc w:val="center"/>
        </w:trPr>
        <w:tc>
          <w:tcPr>
            <w:tcW w:w="1576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编写人：</w:t>
            </w:r>
          </w:p>
        </w:tc>
        <w:tc>
          <w:tcPr>
            <w:tcW w:w="2107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恽天翔</w:t>
            </w:r>
          </w:p>
        </w:tc>
        <w:tc>
          <w:tcPr>
            <w:tcW w:w="1734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生效日期：</w:t>
            </w:r>
          </w:p>
        </w:tc>
        <w:tc>
          <w:tcPr>
            <w:tcW w:w="1972" w:type="dxa"/>
            <w:vAlign w:val="center"/>
          </w:tcPr>
          <w:p>
            <w:pPr>
              <w:pStyle w:val="12"/>
              <w:spacing w:before="100" w:beforeAutospacing="1" w:after="100" w:afterAutospacing="1"/>
              <w:jc w:val="both"/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2024-9-</w:t>
            </w: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hint="eastAsia" w:ascii="宋体" w:hAnsi="宋体" w:cs="宋体"/>
                <w:szCs w:val="21"/>
              </w:rPr>
              <w:t>5</w:t>
            </w:r>
          </w:p>
        </w:tc>
      </w:tr>
    </w:tbl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pStyle w:val="52"/>
        <w:rPr>
          <w:rFonts w:hint="eastAsia" w:ascii="宋体" w:hAnsi="宋体" w:eastAsia="宋体"/>
          <w:b/>
          <w:sz w:val="21"/>
          <w:szCs w:val="21"/>
        </w:rPr>
      </w:pPr>
      <w:r>
        <w:rPr>
          <w:rFonts w:hint="eastAsia" w:ascii="宋体" w:hAnsi="宋体" w:eastAsia="宋体"/>
          <w:b/>
          <w:sz w:val="21"/>
          <w:szCs w:val="21"/>
        </w:rPr>
        <w:t>版权信息</w:t>
      </w:r>
    </w:p>
    <w:p>
      <w:pPr>
        <w:jc w:val="center"/>
        <w:rPr>
          <w:rFonts w:hint="eastAsia" w:ascii="宋体" w:hAnsi="宋体" w:cs="宋体"/>
          <w:szCs w:val="21"/>
        </w:rPr>
      </w:pPr>
      <w:bookmarkStart w:id="1" w:name="_Hlk46163113"/>
      <w:r>
        <w:rPr>
          <w:rFonts w:hint="eastAsia" w:ascii="宋体" w:hAnsi="宋体" w:cs="宋体"/>
          <w:szCs w:val="21"/>
        </w:rPr>
        <w:t>本文件涉及之信息，属天翼物联科技有限公司所有。</w:t>
      </w:r>
    </w:p>
    <w:p>
      <w:pPr>
        <w:jc w:val="center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未经天翼物联科技有限公司允许，文件中的任何部分都不能以任何形式向第三方散发。</w:t>
      </w:r>
      <w:bookmarkEnd w:id="1"/>
    </w:p>
    <w:p>
      <w:pPr>
        <w:jc w:val="center"/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rPr>
          <w:rFonts w:hint="eastAsia" w:ascii="宋体" w:hAnsi="宋体" w:cs="宋体"/>
          <w:b/>
          <w:szCs w:val="21"/>
        </w:rPr>
      </w:pPr>
      <w:r>
        <w:rPr>
          <w:rFonts w:hint="eastAsia" w:ascii="宋体" w:hAnsi="宋体" w:cs="宋体"/>
          <w:b/>
          <w:szCs w:val="21"/>
        </w:rPr>
        <w:t>文档修订记录</w:t>
      </w:r>
    </w:p>
    <w:tbl>
      <w:tblPr>
        <w:tblStyle w:val="34"/>
        <w:tblW w:w="93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6"/>
        <w:gridCol w:w="1446"/>
        <w:gridCol w:w="1151"/>
        <w:gridCol w:w="1209"/>
        <w:gridCol w:w="1305"/>
        <w:gridCol w:w="1215"/>
        <w:gridCol w:w="1007"/>
        <w:gridCol w:w="897"/>
      </w:tblGrid>
      <w:tr>
        <w:trPr>
          <w:trHeight w:val="609" w:hRule="atLeast"/>
          <w:jc w:val="center"/>
        </w:trPr>
        <w:tc>
          <w:tcPr>
            <w:tcW w:w="1106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版本号</w:t>
            </w:r>
          </w:p>
        </w:tc>
        <w:tc>
          <w:tcPr>
            <w:tcW w:w="1446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修订日期</w:t>
            </w:r>
          </w:p>
        </w:tc>
        <w:tc>
          <w:tcPr>
            <w:tcW w:w="1151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修订人</w:t>
            </w:r>
          </w:p>
        </w:tc>
        <w:tc>
          <w:tcPr>
            <w:tcW w:w="1209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修订说明</w:t>
            </w:r>
          </w:p>
        </w:tc>
        <w:tc>
          <w:tcPr>
            <w:tcW w:w="1305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修订状态</w:t>
            </w:r>
          </w:p>
        </w:tc>
        <w:tc>
          <w:tcPr>
            <w:tcW w:w="1215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审核日期</w:t>
            </w:r>
          </w:p>
        </w:tc>
        <w:tc>
          <w:tcPr>
            <w:tcW w:w="1007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审核人</w:t>
            </w:r>
          </w:p>
        </w:tc>
        <w:tc>
          <w:tcPr>
            <w:tcW w:w="897" w:type="dxa"/>
            <w:shd w:val="pct10" w:color="auto" w:fill="auto"/>
            <w:vAlign w:val="center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批准人</w:t>
            </w: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V1</w:t>
            </w: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2024/9/</w:t>
            </w: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hint="eastAsia" w:ascii="宋体" w:hAnsi="宋体" w:cs="宋体"/>
                <w:szCs w:val="21"/>
              </w:rPr>
              <w:t>5</w:t>
            </w: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恽天翔</w:t>
            </w:r>
          </w:p>
        </w:tc>
        <w:tc>
          <w:tcPr>
            <w:tcW w:w="1209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09" w:type="dxa"/>
          </w:tcPr>
          <w:p>
            <w:pPr>
              <w:jc w:val="left"/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288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44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151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44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151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0" w:hRule="atLeast"/>
          <w:jc w:val="center"/>
        </w:trPr>
        <w:tc>
          <w:tcPr>
            <w:tcW w:w="110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44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151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  <w:tr>
        <w:trPr>
          <w:trHeight w:val="319" w:hRule="atLeast"/>
          <w:jc w:val="center"/>
        </w:trPr>
        <w:tc>
          <w:tcPr>
            <w:tcW w:w="110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446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151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09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305" w:type="dxa"/>
          </w:tcPr>
          <w:p>
            <w:pPr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215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100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  <w:tc>
          <w:tcPr>
            <w:tcW w:w="897" w:type="dxa"/>
          </w:tcPr>
          <w:p>
            <w:pPr>
              <w:jc w:val="center"/>
              <w:rPr>
                <w:rFonts w:hint="eastAsia" w:ascii="宋体" w:hAnsi="宋体" w:cs="宋体"/>
                <w:b/>
                <w:szCs w:val="21"/>
              </w:rPr>
            </w:pPr>
          </w:p>
        </w:tc>
      </w:tr>
    </w:tbl>
    <w:p>
      <w:pPr>
        <w:spacing w:after="156" w:afterLines="5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修订状态：A--增加，M--修改，D--删除</w:t>
      </w:r>
    </w:p>
    <w:p>
      <w:pPr>
        <w:spacing w:after="156" w:afterLines="5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日期格式：YYYY-MM-DD</w:t>
      </w:r>
    </w:p>
    <w:p>
      <w:pPr>
        <w:jc w:val="center"/>
        <w:rPr>
          <w:rFonts w:hint="eastAsia" w:ascii="宋体" w:hAnsi="宋体" w:cs="宋体"/>
          <w:b/>
          <w:szCs w:val="21"/>
        </w:rPr>
      </w:pPr>
    </w:p>
    <w:p>
      <w:pPr>
        <w:rPr>
          <w:rFonts w:hint="eastAsia" w:ascii="宋体" w:hAnsi="宋体" w:cs="宋体"/>
          <w:szCs w:val="21"/>
        </w:rPr>
      </w:pPr>
    </w:p>
    <w:p>
      <w:pPr>
        <w:tabs>
          <w:tab w:val="left" w:pos="7533"/>
        </w:tabs>
        <w:jc w:val="left"/>
        <w:rPr>
          <w:rFonts w:hint="eastAsia" w:ascii="宋体" w:hAnsi="宋体" w:cs="宋体"/>
          <w:b/>
          <w:szCs w:val="21"/>
        </w:rPr>
      </w:pPr>
      <w:r>
        <w:rPr>
          <w:rFonts w:hint="eastAsia" w:ascii="宋体" w:hAnsi="宋体" w:cs="宋体"/>
          <w:szCs w:val="21"/>
        </w:rPr>
        <w:br w:type="page"/>
      </w:r>
    </w:p>
    <w:p>
      <w:pPr>
        <w:rPr>
          <w:rFonts w:hint="eastAsia" w:ascii="宋体" w:hAnsi="宋体" w:cs="宋体"/>
          <w:b/>
          <w:szCs w:val="21"/>
        </w:rPr>
      </w:pPr>
    </w:p>
    <w:p>
      <w:pPr>
        <w:jc w:val="center"/>
        <w:rPr>
          <w:rFonts w:hint="eastAsia" w:ascii="宋体" w:hAnsi="宋体" w:cs="宋体"/>
          <w:b/>
          <w:szCs w:val="21"/>
        </w:rPr>
      </w:pPr>
      <w:r>
        <w:rPr>
          <w:rFonts w:hint="eastAsia" w:ascii="宋体" w:hAnsi="宋体" w:cs="宋体"/>
          <w:b/>
          <w:szCs w:val="21"/>
        </w:rPr>
        <w:t>目   录</w:t>
      </w:r>
    </w:p>
    <w:p>
      <w:pPr>
        <w:jc w:val="center"/>
        <w:rPr>
          <w:rFonts w:hint="eastAsia" w:ascii="宋体" w:hAnsi="宋体" w:cs="宋体"/>
          <w:b/>
          <w:kern w:val="22"/>
          <w:szCs w:val="21"/>
        </w:rPr>
      </w:pPr>
    </w:p>
    <w:p>
      <w:pPr>
        <w:pStyle w:val="23"/>
        <w:tabs>
          <w:tab w:val="left" w:pos="630"/>
        </w:tabs>
        <w:rPr>
          <w:rFonts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</w:pPr>
      <w:r>
        <w:rPr>
          <w:rFonts w:hint="eastAsia" w:ascii="宋体" w:hAnsi="宋体" w:cs="宋体"/>
          <w:b w:val="0"/>
          <w:szCs w:val="21"/>
        </w:rPr>
        <w:fldChar w:fldCharType="begin"/>
      </w:r>
      <w:r>
        <w:rPr>
          <w:rFonts w:hint="eastAsia" w:ascii="宋体" w:hAnsi="宋体" w:cs="宋体"/>
          <w:b w:val="0"/>
          <w:szCs w:val="21"/>
        </w:rPr>
        <w:instrText xml:space="preserve"> TOC \o "1-3" \h \z </w:instrText>
      </w:r>
      <w:r>
        <w:rPr>
          <w:rFonts w:hint="eastAsia" w:ascii="宋体" w:hAnsi="宋体" w:cs="宋体"/>
          <w:b w:val="0"/>
          <w:szCs w:val="21"/>
        </w:rPr>
        <w:fldChar w:fldCharType="separate"/>
      </w:r>
      <w:r>
        <w:fldChar w:fldCharType="begin"/>
      </w:r>
      <w:r>
        <w:instrText xml:space="preserve"> HYPERLINK \l "_Toc179361617" </w:instrText>
      </w:r>
      <w:r>
        <w:fldChar w:fldCharType="separate"/>
      </w:r>
      <w:r>
        <w:rPr>
          <w:rStyle w:val="39"/>
          <w:rFonts w:hint="eastAsia" w:ascii="宋体" w:hAnsi="宋体"/>
        </w:rPr>
        <w:t>1.</w:t>
      </w:r>
      <w:r>
        <w:rPr>
          <w:rFonts w:hint="eastAsia"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/>
        </w:rPr>
        <w:t>前言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_Toc179361617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"_Toc179361618"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1.1.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目的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_Toc179361618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"_Toc179361619"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1.2.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背景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_Toc179361619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1.3.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术语与缩写解释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"_Toc179361621"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1.4.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预期读者与阅读建议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1.5.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参考资料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3"/>
        <w:tabs>
          <w:tab w:val="left" w:pos="630"/>
        </w:tabs>
        <w:rPr>
          <w:rFonts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"_Toc179361623" </w:instrText>
      </w:r>
      <w:r>
        <w:fldChar w:fldCharType="separate"/>
      </w:r>
      <w:r>
        <w:rPr>
          <w:rStyle w:val="39"/>
          <w:rFonts w:hint="eastAsia" w:ascii="宋体" w:hAnsi="宋体"/>
        </w:rPr>
        <w:t>2.</w:t>
      </w:r>
      <w:r>
        <w:rPr>
          <w:rFonts w:hint="eastAsia"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/>
        </w:rPr>
        <w:t>项目概貌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"_Toc179361624" </w:instrText>
      </w:r>
      <w:r>
        <w:fldChar w:fldCharType="separate"/>
      </w:r>
      <w:r>
        <w:rPr>
          <w:rStyle w:val="39"/>
          <w:rFonts w:hint="eastAsia" w:ascii="宋体" w:hAnsi="宋体" w:cs="宋体"/>
          <w:lang w:val="en-AU"/>
        </w:rPr>
        <w:t>2.1.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系统范围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2.2.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系统功能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"_Toc179361626" </w:instrText>
      </w:r>
      <w:r>
        <w:fldChar w:fldCharType="separate"/>
      </w:r>
      <w:r>
        <w:rPr>
          <w:rStyle w:val="39"/>
          <w:rFonts w:hint="eastAsia" w:ascii="宋体" w:hAnsi="宋体" w:cs="宋体"/>
          <w:lang w:val="en-AU"/>
        </w:rPr>
        <w:t>2.3.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业务详述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"_Toc179361627" </w:instrText>
      </w:r>
      <w:r>
        <w:fldChar w:fldCharType="separate"/>
      </w:r>
      <w:r>
        <w:rPr>
          <w:rStyle w:val="39"/>
          <w:rFonts w:hint="eastAsia" w:ascii="宋体" w:hAnsi="宋体" w:cs="宋体"/>
          <w:lang w:val="en-AU"/>
        </w:rPr>
        <w:t>2.4.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数据流程描述 (可选)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2.5.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用户的特点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"_Toc179361629"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2.6.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运行环境要求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_Toc179361629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2.7.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设计和实现上的限制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3"/>
        <w:tabs>
          <w:tab w:val="left" w:pos="630"/>
        </w:tabs>
        <w:rPr>
          <w:rFonts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"_Toc179361631" </w:instrText>
      </w:r>
      <w:r>
        <w:fldChar w:fldCharType="separate"/>
      </w:r>
      <w:r>
        <w:rPr>
          <w:rStyle w:val="39"/>
          <w:rFonts w:hint="eastAsia" w:ascii="宋体" w:hAnsi="宋体"/>
        </w:rPr>
        <w:t>3.</w:t>
      </w:r>
      <w:r>
        <w:rPr>
          <w:rFonts w:hint="eastAsia"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/>
        </w:rPr>
        <w:t>功能列表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登录页面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"_Toc179361633"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全景研判页面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"_Toc179361634"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综合管理界面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用户管理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"_Toc179361636"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角色管理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"_Toc179361637"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机构管理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系统日志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"_Toc179361639"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操作日志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_Toc179361639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园区列表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"_Toc179361641"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企业列表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碳排放点列表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"_Toc179361643"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设备列表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"_Toc179361644"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数据采集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碳排放点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"_Toc179361646"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监测节点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"_Toc179361647"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浓度分布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监控告警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"_Toc179361649"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排放预测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_Toc179361649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溯源分析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"_Toc179361651"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节点寻优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超值告警设置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"_Toc179361653"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告警查询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"_Toc179361654"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排点数据查询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节点数据查询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3"/>
        <w:tabs>
          <w:tab w:val="left" w:pos="630"/>
        </w:tabs>
        <w:rPr>
          <w:rFonts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"_Toc179361656" </w:instrText>
      </w:r>
      <w:r>
        <w:fldChar w:fldCharType="separate"/>
      </w:r>
      <w:r>
        <w:rPr>
          <w:rStyle w:val="39"/>
          <w:rFonts w:hint="eastAsia" w:ascii="宋体" w:hAnsi="宋体"/>
        </w:rPr>
        <w:t>4.</w:t>
      </w:r>
      <w:r>
        <w:rPr>
          <w:rFonts w:hint="eastAsia" w:asciiTheme="minorHAnsi" w:hAnsiTheme="minorHAnsi" w:eastAsiaTheme="minorEastAsia" w:cstheme="minorBidi"/>
          <w:b w:val="0"/>
          <w:bCs w:val="0"/>
          <w: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/>
        </w:rPr>
        <w:t>功能需求的详述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"_Toc179361657"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整体框架-登录页面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整体框架-全景研判页面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- 8 -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"_Toc179361659"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4.3.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整体框架-综合管理界面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_Toc179361659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- 9 -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4.4.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系统管理-用户管理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- 10 -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"_Toc179361661"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4.5.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系统管理-角色管理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- 13 -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4.6.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系统管理-机构管理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- 16 -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"_Toc179361663"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4.7.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系统管理-系统日志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- 18 -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"_Toc179361664"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4.8.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系统管理-操作日志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- 20 -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4.9.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园区管理-园区列表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- 21 -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"_Toc179361666"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4.10.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园区管理-企业列表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- 25 -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"_Toc179361667"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4.11.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园区管理-碳排放点列表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- 27 -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4.12.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园区管理-设备列表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- 30 -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"_Toc179361669"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4.13.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全景研判-数据采集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_Toc179361669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- 33 -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4.14.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全景研判-碳排放点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"_Toc179361671"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4.15.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全景研判-监测节点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_Toc179361671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"_Toc179361672"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4.16.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全景研判-浓度分布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_Toc179361672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- 39 -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"_Toc179361673"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4.17.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全景研判-监控告警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_Toc179361673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- 39 -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"_Toc179361674"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4.18.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全景研判-排放预测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_Toc179361674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- 40 -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"_Toc179361675"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4.19.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全景研判-溯源分析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_Toc179361675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- 41 -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"_Toc179361676"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4.20.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全景研判-节点寻优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_Toc179361676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- 41 -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"_Toc179361677"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4.21.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告警设置-超值告警设置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_Toc179361677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- 42 -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"_Toc179361678"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4.22.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告警设置-告警查询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_Toc179361678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- 45 -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"_Toc179361679"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4.23.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数据查询-排点数据查询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_Toc179361679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- 46 -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pStyle w:val="22"/>
        <w:tabs>
          <w:tab w:val="left" w:pos="1050"/>
        </w:tabs>
        <w:rPr>
          <w:rFonts w:asciiTheme="minorHAnsi" w:hAnsiTheme="minorHAnsi" w:eastAsiaTheme="minorEastAsia" w:cstheme="minorBidi"/>
          <w:smallCaps w:val="0"/>
          <w:szCs w:val="22"/>
          <w14:ligatures w14:val="standardContextual"/>
        </w:rPr>
      </w:pPr>
      <w:r>
        <w:fldChar w:fldCharType="begin"/>
      </w:r>
      <w:r>
        <w:instrText xml:space="preserve"> HYPERLINK \l "_Toc179361680" </w:instrText>
      </w:r>
      <w:r>
        <w:fldChar w:fldCharType="separate"/>
      </w:r>
      <w:r>
        <w:rPr>
          <w:rStyle w:val="39"/>
          <w:rFonts w:hint="eastAsia" w:ascii="宋体" w:hAnsi="宋体" w:cs="宋体"/>
        </w:rPr>
        <w:t>4.24.</w:t>
      </w:r>
      <w:r>
        <w:rPr>
          <w:rFonts w:hint="eastAsia" w:asciiTheme="minorHAnsi" w:hAnsiTheme="minorHAnsi" w:eastAsiaTheme="minorEastAsia" w:cstheme="minorBidi"/>
          <w:smallCaps w:val="0"/>
          <w:szCs w:val="22"/>
          <w14:ligatures w14:val="standardContextual"/>
        </w:rPr>
        <w:tab/>
      </w:r>
      <w:r>
        <w:rPr>
          <w:rStyle w:val="39"/>
          <w:rFonts w:hint="eastAsia" w:ascii="宋体" w:hAnsi="宋体" w:cs="宋体"/>
        </w:rPr>
        <w:t>数据查询-节点数据查询</w:t>
      </w:r>
      <w:r>
        <w:rPr>
          <w:rFonts w:hint="eastAsia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 xml:space="preserve">PAGEREF _Toc179361680 \h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r>
        <w:t>- 47 -</w:t>
      </w:r>
      <w:r>
        <w:rPr>
          <w:rFonts w:hint="eastAsia"/>
        </w:rPr>
        <w:fldChar w:fldCharType="end"/>
      </w:r>
      <w:r>
        <w:rPr>
          <w:rFonts w:hint="eastAsia"/>
        </w:rPr>
        <w:fldChar w:fldCharType="end"/>
      </w:r>
    </w:p>
    <w:p>
      <w:pPr>
        <w:rPr>
          <w:rFonts w:hint="eastAsia" w:ascii="宋体" w:hAnsi="宋体" w:cs="宋体"/>
          <w:bCs/>
          <w:szCs w:val="21"/>
        </w:rPr>
        <w:sectPr>
          <w:headerReference r:id="rId5" w:type="default"/>
          <w:footerReference r:id="rId6" w:type="default"/>
          <w:pgSz w:w="11906" w:h="16838"/>
          <w:pgMar w:top="1440" w:right="1797" w:bottom="1440" w:left="1797" w:header="851" w:footer="992" w:gutter="0"/>
          <w:pgNumType w:fmt="numberInDash" w:start="1"/>
          <w:cols w:space="720" w:num="1"/>
          <w:docGrid w:type="lines" w:linePitch="312" w:charSpace="0"/>
        </w:sectPr>
      </w:pPr>
      <w:r>
        <w:rPr>
          <w:rFonts w:hint="eastAsia" w:ascii="宋体" w:hAnsi="宋体" w:cs="宋体"/>
          <w:bCs/>
          <w:szCs w:val="21"/>
        </w:rPr>
        <w:fldChar w:fldCharType="end"/>
      </w:r>
    </w:p>
    <w:p>
      <w:pPr>
        <w:pStyle w:val="49"/>
        <w:rPr>
          <w:rFonts w:hint="eastAsia" w:ascii="宋体" w:hAnsi="宋体"/>
          <w:sz w:val="21"/>
          <w:szCs w:val="21"/>
        </w:rPr>
      </w:pPr>
      <w:bookmarkStart w:id="2" w:name="_Toc179361617"/>
      <w:r>
        <w:rPr>
          <w:rFonts w:hint="eastAsia" w:ascii="宋体" w:hAnsi="宋体"/>
          <w:sz w:val="21"/>
          <w:szCs w:val="21"/>
        </w:rPr>
        <w:t>前言</w:t>
      </w:r>
      <w:bookmarkEnd w:id="2"/>
    </w:p>
    <w:p>
      <w:pPr>
        <w:pStyle w:val="3"/>
        <w:rPr>
          <w:rFonts w:hint="eastAsia" w:ascii="宋体" w:hAnsi="宋体" w:cs="宋体"/>
          <w:szCs w:val="21"/>
        </w:rPr>
      </w:pPr>
      <w:bookmarkStart w:id="3" w:name="_Toc525525763"/>
      <w:bookmarkStart w:id="4" w:name="_Toc179361618"/>
      <w:r>
        <w:rPr>
          <w:rFonts w:hint="eastAsia" w:ascii="宋体" w:hAnsi="宋体" w:cs="宋体"/>
          <w:szCs w:val="21"/>
        </w:rPr>
        <w:t>目的</w:t>
      </w:r>
      <w:bookmarkEnd w:id="3"/>
      <w:bookmarkEnd w:id="4"/>
    </w:p>
    <w:p>
      <w:pPr>
        <w:spacing w:line="360" w:lineRule="auto"/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通过本文档定义首页能力的需求，以求在项目组员与相关成员之间达成一致的需求描述。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5" w:name="_Toc525525764"/>
      <w:bookmarkStart w:id="6" w:name="_Toc179361619"/>
      <w:r>
        <w:rPr>
          <w:rFonts w:hint="eastAsia" w:ascii="宋体" w:hAnsi="宋体" w:cs="宋体"/>
          <w:szCs w:val="21"/>
        </w:rPr>
        <w:t>背景</w:t>
      </w:r>
      <w:bookmarkEnd w:id="5"/>
      <w:bookmarkEnd w:id="6"/>
    </w:p>
    <w:p>
      <w:pPr>
        <w:pStyle w:val="58"/>
        <w:spacing w:line="360" w:lineRule="auto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模组产品团队需要门户来实现定制模组全生命周期管理，设备管理，号卡管理，定制模组功能等功能。</w:t>
      </w:r>
    </w:p>
    <w:p>
      <w:pPr>
        <w:spacing w:line="360" w:lineRule="auto"/>
        <w:ind w:firstLine="420"/>
        <w:rPr>
          <w:rFonts w:hint="eastAsia" w:ascii="宋体" w:hAnsi="宋体" w:cs="宋体"/>
          <w:szCs w:val="21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7" w:name="_Toc179361620"/>
      <w:r>
        <w:rPr>
          <w:rFonts w:hint="eastAsia" w:ascii="宋体" w:hAnsi="宋体" w:cs="宋体"/>
          <w:szCs w:val="21"/>
        </w:rPr>
        <w:t>术语与缩写解释</w:t>
      </w:r>
      <w:bookmarkEnd w:id="7"/>
    </w:p>
    <w:p>
      <w:pPr>
        <w:spacing w:line="360" w:lineRule="auto"/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暂无。</w:t>
      </w:r>
    </w:p>
    <w:p>
      <w:pPr>
        <w:spacing w:line="360" w:lineRule="auto"/>
        <w:ind w:firstLine="420" w:firstLineChars="200"/>
        <w:rPr>
          <w:rFonts w:hint="eastAsia" w:ascii="宋体" w:hAnsi="宋体" w:cs="宋体"/>
          <w:szCs w:val="21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8" w:name="_Toc179361621"/>
      <w:r>
        <w:rPr>
          <w:rFonts w:hint="eastAsia" w:ascii="宋体" w:hAnsi="宋体" w:cs="宋体"/>
          <w:szCs w:val="21"/>
        </w:rPr>
        <w:t>预期读者与阅读建议</w:t>
      </w:r>
      <w:bookmarkEnd w:id="8"/>
    </w:p>
    <w:tbl>
      <w:tblPr>
        <w:tblStyle w:val="34"/>
        <w:tblW w:w="7920" w:type="dxa"/>
        <w:tblInd w:w="4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94"/>
        <w:gridCol w:w="4926"/>
      </w:tblGrid>
      <w:tr>
        <w:tc>
          <w:tcPr>
            <w:tcW w:w="2994" w:type="dxa"/>
            <w:shd w:val="clear" w:color="auto" w:fill="E0E0E0"/>
          </w:tcPr>
          <w:p>
            <w:pPr>
              <w:pStyle w:val="13"/>
              <w:ind w:firstLine="480"/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预期读者</w:t>
            </w:r>
          </w:p>
        </w:tc>
        <w:tc>
          <w:tcPr>
            <w:tcW w:w="4926" w:type="dxa"/>
            <w:shd w:val="clear" w:color="auto" w:fill="E0E0E0"/>
          </w:tcPr>
          <w:p>
            <w:pPr>
              <w:pStyle w:val="13"/>
              <w:ind w:firstLine="480"/>
              <w:jc w:val="center"/>
              <w:rPr>
                <w:rFonts w:hint="eastAsia"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阅读建议</w:t>
            </w:r>
          </w:p>
        </w:tc>
      </w:tr>
      <w:tr>
        <w:tc>
          <w:tcPr>
            <w:tcW w:w="299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天翼物联公司的业务部门、决策部门、具体的使用部门、业务员、系统管理员</w:t>
            </w:r>
          </w:p>
        </w:tc>
        <w:tc>
          <w:tcPr>
            <w:tcW w:w="492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仔细阅读文档约定，系统功能介绍和维度指标说明。</w:t>
            </w:r>
          </w:p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各个部门可重点阅读与本部门相关的内容。</w:t>
            </w:r>
          </w:p>
        </w:tc>
      </w:tr>
      <w:tr>
        <w:tc>
          <w:tcPr>
            <w:tcW w:w="299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参加需求评审的人员</w:t>
            </w:r>
          </w:p>
        </w:tc>
        <w:tc>
          <w:tcPr>
            <w:tcW w:w="492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仔细阅读全部内容。</w:t>
            </w:r>
          </w:p>
        </w:tc>
      </w:tr>
      <w:tr>
        <w:tc>
          <w:tcPr>
            <w:tcW w:w="299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系统设计人员</w:t>
            </w:r>
          </w:p>
        </w:tc>
        <w:tc>
          <w:tcPr>
            <w:tcW w:w="492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仔细阅读全部内容。</w:t>
            </w:r>
          </w:p>
        </w:tc>
      </w:tr>
      <w:tr>
        <w:tc>
          <w:tcPr>
            <w:tcW w:w="299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系统测试人员</w:t>
            </w:r>
          </w:p>
        </w:tc>
        <w:tc>
          <w:tcPr>
            <w:tcW w:w="4926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 xml:space="preserve">仔细阅读文档约定，系统功能介绍和维度指标说明。 </w:t>
            </w:r>
          </w:p>
        </w:tc>
      </w:tr>
    </w:tbl>
    <w:p>
      <w:pPr>
        <w:ind w:firstLine="435"/>
        <w:rPr>
          <w:rFonts w:hint="eastAsia" w:ascii="宋体" w:hAnsi="宋体" w:cs="宋体"/>
          <w:szCs w:val="21"/>
          <w:lang w:val="en-AU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9" w:name="_Toc525525766"/>
      <w:bookmarkStart w:id="10" w:name="_Toc179361622"/>
      <w:r>
        <w:rPr>
          <w:rFonts w:hint="eastAsia" w:ascii="宋体" w:hAnsi="宋体" w:cs="宋体"/>
          <w:szCs w:val="21"/>
        </w:rPr>
        <w:t>参考资料</w:t>
      </w:r>
      <w:bookmarkEnd w:id="9"/>
      <w:bookmarkEnd w:id="10"/>
    </w:p>
    <w:p>
      <w:pPr>
        <w:ind w:left="72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无</w:t>
      </w:r>
    </w:p>
    <w:p>
      <w:pPr>
        <w:spacing w:line="360" w:lineRule="auto"/>
        <w:rPr>
          <w:rFonts w:hint="eastAsia" w:ascii="宋体" w:hAnsi="宋体" w:cs="宋体"/>
          <w:szCs w:val="21"/>
        </w:rPr>
      </w:pPr>
    </w:p>
    <w:p>
      <w:pPr>
        <w:spacing w:line="360" w:lineRule="auto"/>
        <w:ind w:left="840"/>
        <w:rPr>
          <w:rFonts w:hint="eastAsia" w:ascii="宋体" w:hAnsi="宋体" w:cs="宋体"/>
          <w:szCs w:val="21"/>
        </w:rPr>
      </w:pPr>
    </w:p>
    <w:p>
      <w:pPr>
        <w:pStyle w:val="49"/>
        <w:rPr>
          <w:rFonts w:hint="eastAsia" w:ascii="宋体" w:hAnsi="宋体"/>
          <w:sz w:val="21"/>
          <w:szCs w:val="21"/>
        </w:rPr>
      </w:pPr>
      <w:bookmarkStart w:id="11" w:name="_Toc179361623"/>
      <w:r>
        <w:rPr>
          <w:rFonts w:hint="eastAsia" w:ascii="宋体" w:hAnsi="宋体"/>
          <w:sz w:val="21"/>
          <w:szCs w:val="21"/>
        </w:rPr>
        <w:t>项目概貌</w:t>
      </w:r>
      <w:bookmarkEnd w:id="11"/>
    </w:p>
    <w:p>
      <w:pPr>
        <w:pStyle w:val="3"/>
        <w:rPr>
          <w:rFonts w:hint="eastAsia" w:ascii="宋体" w:hAnsi="宋体" w:cs="宋体"/>
          <w:szCs w:val="21"/>
          <w:lang w:val="en-AU"/>
        </w:rPr>
      </w:pPr>
      <w:bookmarkStart w:id="12" w:name="_Toc179361624"/>
      <w:r>
        <w:rPr>
          <w:rFonts w:hint="eastAsia" w:ascii="宋体" w:hAnsi="宋体" w:cs="宋体"/>
          <w:szCs w:val="21"/>
        </w:rPr>
        <w:t>系统范围</w:t>
      </w:r>
      <w:bookmarkEnd w:id="12"/>
    </w:p>
    <w:p>
      <w:pPr>
        <w:numPr>
          <w:ilvl w:val="0"/>
          <w:numId w:val="2"/>
        </w:numPr>
        <w:spacing w:line="360" w:lineRule="auto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大数据平台</w:t>
      </w:r>
    </w:p>
    <w:p>
      <w:pPr>
        <w:spacing w:line="360" w:lineRule="auto"/>
        <w:rPr>
          <w:rFonts w:hint="eastAsia" w:ascii="宋体" w:hAnsi="宋体" w:cs="宋体"/>
          <w:szCs w:val="21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13" w:name="_Toc179361625"/>
      <w:r>
        <w:rPr>
          <w:rFonts w:hint="eastAsia" w:ascii="宋体" w:hAnsi="宋体" w:cs="宋体"/>
          <w:szCs w:val="21"/>
        </w:rPr>
        <w:t>系统功能</w:t>
      </w:r>
      <w:bookmarkEnd w:id="13"/>
    </w:p>
    <w:p>
      <w:pPr>
        <w:spacing w:line="360" w:lineRule="auto"/>
        <w:rPr>
          <w:rFonts w:hint="eastAsia" w:ascii="宋体" w:hAnsi="宋体" w:cs="宋体"/>
          <w:szCs w:val="21"/>
          <w:lang w:val="en-AU"/>
        </w:rPr>
      </w:pPr>
    </w:p>
    <w:p>
      <w:pPr>
        <w:pStyle w:val="3"/>
        <w:rPr>
          <w:rFonts w:hint="eastAsia" w:ascii="宋体" w:hAnsi="宋体" w:cs="宋体"/>
          <w:szCs w:val="21"/>
          <w:lang w:val="en-AU"/>
        </w:rPr>
      </w:pPr>
      <w:bookmarkStart w:id="14" w:name="_Toc179361626"/>
      <w:r>
        <w:rPr>
          <w:rFonts w:hint="eastAsia" w:ascii="宋体" w:hAnsi="宋体" w:cs="宋体"/>
          <w:szCs w:val="21"/>
        </w:rPr>
        <w:t>业务详述</w:t>
      </w:r>
      <w:bookmarkEnd w:id="14"/>
    </w:p>
    <w:p>
      <w:pPr>
        <w:pStyle w:val="58"/>
        <w:spacing w:line="360" w:lineRule="auto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基于中国电信物联网专用网络和江苏大学碳计量终端，发挥终端+管道+平台+AI协同优势，以AIOT平台、大数据处理、AI能力赋能碳计量终端，实现碳计量智能分析、溯源和预测，完成碳排放的精准计量、AI溯源、AI预测、故障诊断和节点自适应寻优核心能力研发，建设智能碳排放计量与分析平台。</w:t>
      </w:r>
    </w:p>
    <w:p>
      <w:pPr>
        <w:rPr>
          <w:rFonts w:hint="eastAsia" w:ascii="宋体" w:hAnsi="宋体" w:cs="宋体"/>
          <w:szCs w:val="21"/>
          <w:lang w:val="en-AU"/>
        </w:rPr>
      </w:pPr>
    </w:p>
    <w:p>
      <w:pPr>
        <w:pStyle w:val="3"/>
        <w:rPr>
          <w:rFonts w:hint="eastAsia" w:ascii="宋体" w:hAnsi="宋体" w:cs="宋体"/>
          <w:szCs w:val="21"/>
          <w:lang w:val="en-AU"/>
        </w:rPr>
      </w:pPr>
      <w:bookmarkStart w:id="15" w:name="_Toc179361627"/>
      <w:r>
        <w:rPr>
          <w:rFonts w:hint="eastAsia" w:ascii="宋体" w:hAnsi="宋体" w:cs="宋体"/>
          <w:szCs w:val="21"/>
        </w:rPr>
        <w:t>数据流程描述 (可选)</w:t>
      </w:r>
      <w:bookmarkEnd w:id="15"/>
    </w:p>
    <w:p>
      <w:pPr>
        <w:spacing w:line="360" w:lineRule="auto"/>
        <w:ind w:firstLine="420"/>
        <w:rPr>
          <w:rFonts w:hint="eastAsia" w:ascii="宋体" w:hAnsi="宋体" w:cs="宋体"/>
          <w:szCs w:val="21"/>
          <w:lang w:val="en-AU"/>
        </w:rPr>
      </w:pPr>
      <w:r>
        <w:rPr>
          <w:rFonts w:hint="eastAsia" w:ascii="宋体" w:hAnsi="宋体" w:cs="宋体"/>
          <w:szCs w:val="21"/>
          <w:lang w:val="en-AU"/>
        </w:rPr>
        <w:drawing>
          <wp:inline distT="0" distB="0" distL="0" distR="0">
            <wp:extent cx="5694045" cy="1842135"/>
            <wp:effectExtent l="0" t="0" r="0" b="5715"/>
            <wp:docPr id="8255179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7930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196" cy="1860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16" w:name="_Toc179361628"/>
      <w:r>
        <w:rPr>
          <w:rFonts w:hint="eastAsia" w:ascii="宋体" w:hAnsi="宋体" w:cs="宋体"/>
          <w:szCs w:val="21"/>
        </w:rPr>
        <w:t>用户的特点</w:t>
      </w:r>
      <w:bookmarkEnd w:id="16"/>
    </w:p>
    <w:p>
      <w:pPr>
        <w:spacing w:line="360" w:lineRule="auto"/>
        <w:ind w:firstLine="315" w:firstLineChars="150"/>
        <w:rPr>
          <w:rFonts w:hint="eastAsia" w:ascii="宋体" w:hAnsi="宋体" w:cs="宋体"/>
          <w:szCs w:val="21"/>
          <w:lang w:val="en-AU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17" w:name="_Toc179361629"/>
      <w:r>
        <w:rPr>
          <w:rFonts w:hint="eastAsia" w:ascii="宋体" w:hAnsi="宋体" w:cs="宋体"/>
          <w:szCs w:val="21"/>
        </w:rPr>
        <w:t>运行环境要求</w:t>
      </w:r>
      <w:bookmarkEnd w:id="17"/>
    </w:p>
    <w:p>
      <w:pPr>
        <w:spacing w:line="360" w:lineRule="auto"/>
        <w:ind w:firstLine="420" w:firstLineChars="200"/>
        <w:rPr>
          <w:rFonts w:hint="eastAsia" w:ascii="宋体" w:hAnsi="宋体" w:cs="宋体"/>
          <w:szCs w:val="21"/>
          <w:lang w:val="en-AU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18" w:name="_Toc179361630"/>
      <w:r>
        <w:rPr>
          <w:rFonts w:hint="eastAsia" w:ascii="宋体" w:hAnsi="宋体" w:cs="宋体"/>
          <w:szCs w:val="21"/>
        </w:rPr>
        <w:t>设计和实现上的限制</w:t>
      </w:r>
      <w:bookmarkEnd w:id="18"/>
    </w:p>
    <w:p>
      <w:pPr>
        <w:ind w:firstLine="420" w:firstLineChars="200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技术指标主要包括以下三大目标：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准确性要求</w:t>
      </w:r>
    </w:p>
    <w:p>
      <w:pPr>
        <w:ind w:firstLine="420" w:firstLineChars="200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通过对系统各个角度、环节进行稽核，确保数据的准确性、完整性，以便及时发现异常后可采取相应的异常处理措施。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安全性要求</w:t>
      </w:r>
    </w:p>
    <w:p>
      <w:pPr>
        <w:ind w:firstLine="420" w:firstLineChars="200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关键数据安全管理。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稳定性要求</w:t>
      </w:r>
    </w:p>
    <w:p>
      <w:pPr>
        <w:ind w:firstLine="420" w:firstLineChars="200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系统运行无故障率达到99.99%以上。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性能要求</w:t>
      </w:r>
    </w:p>
    <w:p>
      <w:pPr>
        <w:pStyle w:val="13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界面初始化操作&lt;= 1秒；</w:t>
      </w:r>
    </w:p>
    <w:p>
      <w:pPr>
        <w:pStyle w:val="13"/>
        <w:numPr>
          <w:ilvl w:val="0"/>
          <w:numId w:val="4"/>
        </w:numPr>
        <w:snapToGrid w:val="0"/>
        <w:spacing w:before="60" w:after="60" w:line="360" w:lineRule="auto"/>
        <w:ind w:leftChars="200"/>
        <w:rPr>
          <w:rFonts w:hint="eastAsia" w:ascii="宋体" w:hAnsi="宋体" w:cs="宋体"/>
          <w:szCs w:val="21"/>
          <w:lang w:val="en-AU"/>
        </w:rPr>
      </w:pPr>
      <w:r>
        <w:rPr>
          <w:rFonts w:hint="eastAsia" w:ascii="宋体" w:hAnsi="宋体" w:cs="宋体"/>
          <w:szCs w:val="21"/>
        </w:rPr>
        <w:t>提供的查询服务响应时间&lt;=3秒；</w:t>
      </w:r>
    </w:p>
    <w:p>
      <w:pPr>
        <w:pStyle w:val="13"/>
        <w:snapToGrid w:val="0"/>
        <w:spacing w:before="60" w:after="60" w:line="360" w:lineRule="auto"/>
        <w:ind w:left="420" w:leftChars="200" w:firstLine="0"/>
        <w:rPr>
          <w:rFonts w:hint="eastAsia" w:ascii="宋体" w:hAnsi="宋体" w:cs="宋体"/>
          <w:szCs w:val="21"/>
          <w:lang w:val="en-AU"/>
        </w:rPr>
      </w:pPr>
    </w:p>
    <w:p>
      <w:pPr>
        <w:pStyle w:val="49"/>
        <w:rPr>
          <w:rFonts w:hint="eastAsia" w:ascii="宋体" w:hAnsi="宋体"/>
          <w:sz w:val="21"/>
          <w:szCs w:val="21"/>
        </w:rPr>
      </w:pPr>
      <w:bookmarkStart w:id="19" w:name="_Toc179361631"/>
      <w:bookmarkStart w:id="20" w:name="_Toc427735986"/>
      <w:bookmarkStart w:id="21" w:name="_Toc427736042"/>
      <w:r>
        <w:rPr>
          <w:rFonts w:hint="eastAsia" w:ascii="宋体" w:hAnsi="宋体"/>
          <w:sz w:val="21"/>
          <w:szCs w:val="21"/>
        </w:rPr>
        <w:t>功能列表</w:t>
      </w:r>
      <w:bookmarkEnd w:id="19"/>
    </w:p>
    <w:tbl>
      <w:tblPr>
        <w:tblStyle w:val="3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9"/>
        <w:gridCol w:w="1845"/>
        <w:gridCol w:w="1134"/>
        <w:gridCol w:w="850"/>
        <w:gridCol w:w="2750"/>
      </w:tblGrid>
      <w:tr>
        <w:tc>
          <w:tcPr>
            <w:tcW w:w="1949" w:type="dxa"/>
          </w:tcPr>
          <w:p>
            <w:pPr>
              <w:rPr>
                <w:rFonts w:hint="eastAsia" w:ascii="宋体" w:hAnsi="宋体" w:cs="宋体"/>
                <w:b/>
                <w:szCs w:val="21"/>
                <w:lang w:val="en-AU"/>
              </w:rPr>
            </w:pPr>
            <w:r>
              <w:rPr>
                <w:rFonts w:hint="eastAsia" w:ascii="宋体" w:hAnsi="宋体" w:cs="宋体"/>
                <w:b/>
                <w:szCs w:val="21"/>
                <w:lang w:val="en-AU"/>
              </w:rPr>
              <w:t>功能点</w:t>
            </w:r>
          </w:p>
        </w:tc>
        <w:tc>
          <w:tcPr>
            <w:tcW w:w="1845" w:type="dxa"/>
          </w:tcPr>
          <w:p>
            <w:pPr>
              <w:rPr>
                <w:rFonts w:hint="eastAsia" w:ascii="宋体" w:hAnsi="宋体" w:cs="宋体"/>
                <w:b/>
                <w:szCs w:val="21"/>
                <w:lang w:val="en-AU"/>
              </w:rPr>
            </w:pPr>
            <w:r>
              <w:rPr>
                <w:rFonts w:hint="eastAsia" w:ascii="宋体" w:hAnsi="宋体" w:cs="宋体"/>
                <w:b/>
                <w:szCs w:val="21"/>
                <w:lang w:val="en-AU"/>
              </w:rPr>
              <w:t>子功能</w:t>
            </w:r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b/>
                <w:szCs w:val="21"/>
                <w:lang w:val="en-AU"/>
              </w:rPr>
            </w:pPr>
            <w:r>
              <w:rPr>
                <w:rFonts w:hint="eastAsia" w:ascii="宋体" w:hAnsi="宋体" w:cs="宋体"/>
                <w:b/>
                <w:szCs w:val="21"/>
                <w:lang w:val="en-AU"/>
              </w:rPr>
              <w:t>需求编号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b/>
                <w:szCs w:val="21"/>
                <w:lang w:val="en-AU"/>
              </w:rPr>
            </w:pPr>
            <w:r>
              <w:rPr>
                <w:rFonts w:hint="eastAsia" w:ascii="宋体" w:hAnsi="宋体" w:cs="宋体"/>
                <w:b/>
                <w:szCs w:val="21"/>
                <w:lang w:val="en-AU"/>
              </w:rPr>
              <w:t>优先级</w:t>
            </w: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b/>
                <w:szCs w:val="21"/>
                <w:lang w:val="en-AU"/>
              </w:rPr>
            </w:pPr>
            <w:r>
              <w:rPr>
                <w:rFonts w:hint="eastAsia" w:ascii="宋体" w:hAnsi="宋体" w:cs="宋体"/>
                <w:b/>
                <w:szCs w:val="21"/>
                <w:lang w:val="en-AU"/>
              </w:rPr>
              <w:t>内容描述</w:t>
            </w: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整体框架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2" w:name="_Toc179361632"/>
            <w:r>
              <w:rPr>
                <w:rFonts w:hint="eastAsia" w:ascii="宋体" w:hAnsi="宋体" w:cs="宋体"/>
                <w:szCs w:val="21"/>
              </w:rPr>
              <w:t>登录页面</w:t>
            </w:r>
            <w:bookmarkEnd w:id="22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3" w:name="_Toc179361633"/>
            <w:r>
              <w:rPr>
                <w:rFonts w:hint="eastAsia" w:ascii="宋体" w:hAnsi="宋体" w:cs="宋体"/>
                <w:szCs w:val="21"/>
              </w:rPr>
              <w:t>全景研判页面</w:t>
            </w:r>
            <w:bookmarkEnd w:id="23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4" w:name="_Toc179361634"/>
            <w:r>
              <w:rPr>
                <w:rFonts w:hint="eastAsia" w:ascii="宋体" w:hAnsi="宋体" w:cs="宋体"/>
                <w:szCs w:val="21"/>
              </w:rPr>
              <w:t>综合管理界面</w:t>
            </w:r>
            <w:bookmarkEnd w:id="24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3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系统管理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5" w:name="_Toc179361635"/>
            <w:r>
              <w:rPr>
                <w:rFonts w:hint="eastAsia" w:ascii="宋体" w:hAnsi="宋体" w:cs="宋体"/>
                <w:szCs w:val="21"/>
              </w:rPr>
              <w:t>用户管理</w:t>
            </w:r>
            <w:bookmarkEnd w:id="25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4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6" w:name="_Toc179361636"/>
            <w:r>
              <w:rPr>
                <w:rFonts w:hint="eastAsia" w:ascii="宋体" w:hAnsi="宋体" w:cs="宋体"/>
                <w:szCs w:val="21"/>
              </w:rPr>
              <w:t>角色管理</w:t>
            </w:r>
            <w:bookmarkEnd w:id="26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5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7" w:name="_Toc179361637"/>
            <w:r>
              <w:rPr>
                <w:rFonts w:hint="eastAsia" w:ascii="宋体" w:hAnsi="宋体" w:cs="宋体"/>
                <w:szCs w:val="21"/>
              </w:rPr>
              <w:t>机构管理</w:t>
            </w:r>
            <w:bookmarkEnd w:id="27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6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8" w:name="_Toc179361638"/>
            <w:r>
              <w:rPr>
                <w:rFonts w:hint="eastAsia" w:ascii="宋体" w:hAnsi="宋体" w:cs="宋体"/>
                <w:szCs w:val="21"/>
              </w:rPr>
              <w:t>系统日志</w:t>
            </w:r>
            <w:bookmarkEnd w:id="28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7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29" w:name="_Toc179361639"/>
            <w:r>
              <w:rPr>
                <w:rFonts w:hint="eastAsia" w:ascii="宋体" w:hAnsi="宋体" w:cs="宋体"/>
                <w:szCs w:val="21"/>
              </w:rPr>
              <w:t>操作日志</w:t>
            </w:r>
            <w:bookmarkEnd w:id="29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8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园区管理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0" w:name="_Toc179361640"/>
            <w:r>
              <w:rPr>
                <w:rFonts w:hint="eastAsia" w:ascii="宋体" w:hAnsi="宋体" w:cs="宋体"/>
                <w:szCs w:val="21"/>
              </w:rPr>
              <w:t>园区列表</w:t>
            </w:r>
            <w:bookmarkEnd w:id="30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9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1" w:name="_Toc179361641"/>
            <w:r>
              <w:rPr>
                <w:rFonts w:hint="eastAsia" w:ascii="宋体" w:hAnsi="宋体" w:cs="宋体"/>
                <w:szCs w:val="21"/>
              </w:rPr>
              <w:t>企业列表</w:t>
            </w:r>
            <w:bookmarkEnd w:id="31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10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2" w:name="_Toc179361642"/>
            <w:r>
              <w:rPr>
                <w:rFonts w:hint="eastAsia" w:ascii="宋体" w:hAnsi="宋体" w:cs="宋体"/>
                <w:szCs w:val="21"/>
              </w:rPr>
              <w:t>碳排放点列表</w:t>
            </w:r>
            <w:bookmarkEnd w:id="32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11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3" w:name="_Toc179361643"/>
            <w:r>
              <w:rPr>
                <w:rFonts w:hint="eastAsia" w:ascii="宋体" w:hAnsi="宋体" w:cs="宋体"/>
                <w:szCs w:val="21"/>
              </w:rPr>
              <w:t>设备列表</w:t>
            </w:r>
            <w:bookmarkEnd w:id="33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12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全景研判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4" w:name="_Toc179361644"/>
            <w:r>
              <w:rPr>
                <w:rFonts w:hint="eastAsia" w:ascii="宋体" w:hAnsi="宋体" w:cs="宋体"/>
                <w:szCs w:val="21"/>
              </w:rPr>
              <w:t>数据采集</w:t>
            </w:r>
            <w:bookmarkEnd w:id="34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13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5" w:name="_Toc179361645"/>
            <w:r>
              <w:rPr>
                <w:rFonts w:hint="eastAsia" w:ascii="宋体" w:hAnsi="宋体" w:cs="宋体"/>
                <w:szCs w:val="21"/>
              </w:rPr>
              <w:t>碳排放点</w:t>
            </w:r>
            <w:bookmarkEnd w:id="35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14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6" w:name="_Toc179361646"/>
            <w:r>
              <w:rPr>
                <w:rFonts w:hint="eastAsia" w:ascii="宋体" w:hAnsi="宋体" w:cs="宋体"/>
                <w:szCs w:val="21"/>
              </w:rPr>
              <w:t>监测节点</w:t>
            </w:r>
            <w:bookmarkEnd w:id="36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15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7" w:name="_Toc179361647"/>
            <w:r>
              <w:rPr>
                <w:rFonts w:hint="eastAsia" w:ascii="宋体" w:hAnsi="宋体" w:cs="宋体"/>
                <w:szCs w:val="21"/>
              </w:rPr>
              <w:t>浓度分布</w:t>
            </w:r>
            <w:bookmarkEnd w:id="37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16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8" w:name="_Toc179361648"/>
            <w:r>
              <w:rPr>
                <w:rFonts w:hint="eastAsia" w:ascii="宋体" w:hAnsi="宋体" w:cs="宋体"/>
                <w:szCs w:val="21"/>
              </w:rPr>
              <w:t>监控告警</w:t>
            </w:r>
            <w:bookmarkEnd w:id="38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17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39" w:name="_Toc179361649"/>
            <w:r>
              <w:rPr>
                <w:rFonts w:hint="eastAsia" w:ascii="宋体" w:hAnsi="宋体" w:cs="宋体"/>
                <w:szCs w:val="21"/>
              </w:rPr>
              <w:t>排放预测</w:t>
            </w:r>
            <w:bookmarkEnd w:id="39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18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0" w:name="_Toc179361650"/>
            <w:r>
              <w:rPr>
                <w:rFonts w:hint="eastAsia" w:ascii="宋体" w:hAnsi="宋体" w:cs="宋体"/>
                <w:szCs w:val="21"/>
              </w:rPr>
              <w:t>溯源分析</w:t>
            </w:r>
            <w:bookmarkEnd w:id="40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19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1" w:name="_Toc179361651"/>
            <w:r>
              <w:rPr>
                <w:rFonts w:hint="eastAsia" w:ascii="宋体" w:hAnsi="宋体" w:cs="宋体"/>
                <w:szCs w:val="21"/>
              </w:rPr>
              <w:t>节点寻优</w:t>
            </w:r>
            <w:bookmarkEnd w:id="41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20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告警设置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2" w:name="_Toc179361652"/>
            <w:r>
              <w:rPr>
                <w:rFonts w:hint="eastAsia" w:ascii="宋体" w:hAnsi="宋体" w:cs="宋体"/>
                <w:szCs w:val="21"/>
              </w:rPr>
              <w:t>超值告警设置</w:t>
            </w:r>
            <w:bookmarkEnd w:id="42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21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3" w:name="_Toc179361653"/>
            <w:r>
              <w:rPr>
                <w:rFonts w:hint="eastAsia" w:ascii="宋体" w:hAnsi="宋体" w:cs="宋体"/>
                <w:szCs w:val="21"/>
              </w:rPr>
              <w:t>告警查询</w:t>
            </w:r>
            <w:bookmarkEnd w:id="43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22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restart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数据查询</w:t>
            </w: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4" w:name="_Toc179361654"/>
            <w:r>
              <w:rPr>
                <w:rFonts w:hint="eastAsia" w:ascii="宋体" w:hAnsi="宋体" w:cs="宋体"/>
                <w:szCs w:val="21"/>
              </w:rPr>
              <w:t>排点数据查询</w:t>
            </w:r>
            <w:bookmarkEnd w:id="44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23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tr>
        <w:tc>
          <w:tcPr>
            <w:tcW w:w="1949" w:type="dxa"/>
            <w:vMerge w:val="continue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1845" w:type="dxa"/>
          </w:tcPr>
          <w:p>
            <w:pPr>
              <w:pStyle w:val="3"/>
              <w:numPr>
                <w:ilvl w:val="0"/>
                <w:numId w:val="0"/>
              </w:numPr>
              <w:tabs>
                <w:tab w:val="clear" w:pos="397"/>
              </w:tabs>
              <w:rPr>
                <w:rFonts w:hint="eastAsia" w:ascii="宋体" w:hAnsi="宋体" w:cs="宋体"/>
                <w:szCs w:val="21"/>
              </w:rPr>
            </w:pPr>
            <w:bookmarkStart w:id="45" w:name="_Toc179361655"/>
            <w:r>
              <w:rPr>
                <w:rFonts w:hint="eastAsia" w:ascii="宋体" w:hAnsi="宋体" w:cs="宋体"/>
                <w:szCs w:val="21"/>
              </w:rPr>
              <w:t>节点数据查询</w:t>
            </w:r>
            <w:bookmarkEnd w:id="45"/>
          </w:p>
        </w:tc>
        <w:tc>
          <w:tcPr>
            <w:tcW w:w="1134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24</w:t>
            </w:r>
          </w:p>
        </w:tc>
        <w:tc>
          <w:tcPr>
            <w:tcW w:w="8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  <w:tc>
          <w:tcPr>
            <w:tcW w:w="2750" w:type="dxa"/>
          </w:tcPr>
          <w:p>
            <w:pPr>
              <w:rPr>
                <w:rFonts w:hint="eastAsia" w:ascii="宋体" w:hAnsi="宋体" w:cs="宋体"/>
                <w:szCs w:val="21"/>
              </w:rPr>
            </w:pPr>
          </w:p>
        </w:tc>
      </w:tr>
      <w:bookmarkEnd w:id="20"/>
      <w:bookmarkEnd w:id="21"/>
    </w:tbl>
    <w:p>
      <w:pPr>
        <w:rPr>
          <w:rFonts w:hint="eastAsia" w:ascii="宋体" w:hAnsi="宋体" w:cs="宋体"/>
          <w:szCs w:val="21"/>
          <w:lang w:val="en-AU"/>
        </w:rPr>
      </w:pPr>
    </w:p>
    <w:p>
      <w:pPr>
        <w:pStyle w:val="49"/>
        <w:rPr>
          <w:rFonts w:hint="eastAsia" w:ascii="宋体" w:hAnsi="宋体"/>
          <w:sz w:val="21"/>
          <w:szCs w:val="21"/>
        </w:rPr>
      </w:pPr>
      <w:bookmarkStart w:id="46" w:name="_Toc179361656"/>
      <w:r>
        <w:rPr>
          <w:rFonts w:hint="eastAsia" w:ascii="宋体" w:hAnsi="宋体"/>
          <w:sz w:val="21"/>
          <w:szCs w:val="21"/>
        </w:rPr>
        <w:t>功能需求的详述</w:t>
      </w:r>
      <w:bookmarkEnd w:id="46"/>
    </w:p>
    <w:p>
      <w:pPr>
        <w:pStyle w:val="3"/>
        <w:rPr>
          <w:rFonts w:hint="eastAsia" w:ascii="宋体" w:hAnsi="宋体" w:cs="宋体"/>
          <w:szCs w:val="21"/>
        </w:rPr>
      </w:pPr>
      <w:bookmarkStart w:id="47" w:name="_Toc179361657"/>
      <w:r>
        <w:rPr>
          <w:rFonts w:hint="eastAsia" w:ascii="宋体" w:hAnsi="宋体" w:cs="宋体"/>
          <w:szCs w:val="21"/>
        </w:rPr>
        <w:t>整体框架-登录页面</w:t>
      </w:r>
      <w:bookmarkEnd w:id="47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1</w:t>
      </w:r>
      <w:r>
        <w:rPr>
          <w:rFonts w:hint="eastAsia" w:ascii="宋体" w:hAnsi="宋体" w:cs="宋体"/>
          <w:szCs w:val="21"/>
        </w:rPr>
        <w:t>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登录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1</w:t>
      </w:r>
      <w:r>
        <w:rPr>
          <w:rFonts w:hint="eastAsia" w:ascii="宋体" w:hAnsi="宋体" w:cs="宋体"/>
          <w:szCs w:val="21"/>
        </w:rPr>
        <w:t>.2原型图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drawing>
          <wp:inline distT="0" distB="0" distL="0" distR="0">
            <wp:extent cx="5278120" cy="2525395"/>
            <wp:effectExtent l="0" t="0" r="0" b="8255"/>
            <wp:docPr id="2116837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3733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1</w:t>
      </w:r>
      <w:r>
        <w:rPr>
          <w:rFonts w:hint="eastAsia" w:ascii="宋体" w:hAnsi="宋体" w:cs="宋体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spacing w:line="360" w:lineRule="auto"/>
        <w:ind w:left="780" w:firstLine="0" w:firstLineChars="0"/>
        <w:rPr>
          <w:lang w:val="en-AU"/>
        </w:rPr>
      </w:pPr>
      <w:r>
        <w:rPr>
          <w:rFonts w:hint="eastAsia"/>
          <w:lang w:val="en-AU"/>
        </w:rPr>
        <w:t>1、输入url进入登录页面，登录框居中</w:t>
      </w:r>
    </w:p>
    <w:p>
      <w:pPr>
        <w:pStyle w:val="58"/>
        <w:spacing w:line="360" w:lineRule="auto"/>
        <w:ind w:left="780" w:firstLine="0" w:firstLineChars="0"/>
        <w:rPr>
          <w:lang w:val="en-AU"/>
        </w:rPr>
      </w:pPr>
      <w:r>
        <w:rPr>
          <w:rFonts w:hint="eastAsia"/>
          <w:lang w:val="en-AU"/>
        </w:rPr>
        <w:t>2、通过输入账号密码后点击登录进行登录，如果密码错误，正上方弹窗告警</w:t>
      </w:r>
    </w:p>
    <w:p>
      <w:pPr>
        <w:pStyle w:val="58"/>
        <w:spacing w:line="360" w:lineRule="auto"/>
        <w:ind w:left="780" w:firstLine="0" w:firstLineChars="0"/>
        <w:rPr>
          <w:lang w:val="en-AU"/>
        </w:rPr>
      </w:pPr>
      <w:r>
        <w:drawing>
          <wp:inline distT="0" distB="0" distL="0" distR="0">
            <wp:extent cx="4010025" cy="495300"/>
            <wp:effectExtent l="0" t="0" r="9525" b="0"/>
            <wp:docPr id="118229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627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48" w:name="_Toc179361658"/>
      <w:r>
        <w:rPr>
          <w:rFonts w:hint="eastAsia" w:ascii="宋体" w:hAnsi="宋体" w:cs="宋体"/>
          <w:szCs w:val="21"/>
        </w:rPr>
        <w:t>整体框架-全景研判页面</w:t>
      </w:r>
      <w:bookmarkEnd w:id="48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登录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综合管理-全景研判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.2原型图</w:t>
      </w:r>
    </w:p>
    <w:p>
      <w:r>
        <w:drawing>
          <wp:inline distT="0" distB="0" distL="0" distR="0">
            <wp:extent cx="5278120" cy="2973070"/>
            <wp:effectExtent l="0" t="0" r="0" b="0"/>
            <wp:docPr id="479991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9126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完成登录后直接跳转至全景研判页面，或者可以通过综合管理页面，点击全景研判进入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页面左上方为中国电信和天翼物联LOGO，上方中间为标题 智能碳排放计量与分析平台 ，上方右边为日期时间。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页面中间为地图区，采用开源地图2D卫星图，能够进行缩放移动，右侧可以选择有权限的园区，地图展示相应园区。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地图区左侧为监控告警、排放预测、溯源分析、节点寻优三个功能按钮，点击后出现相应功能栏，浮于地图之上。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地图区右侧为碳排放点、监测节点、浓度分布四个按钮，点击后出现相应功能栏，浮于地图之上，或在地图上进行显示切换。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地图下方最左侧是综合管理按钮，点击后能跳转综合管理页面。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地图下方综合管理按钮右侧是数值切换按钮，能够选择不同数值，</w:t>
      </w:r>
      <w:r>
        <w:rPr>
          <w:rFonts w:hint="eastAsia"/>
          <w:highlight w:val="yellow"/>
        </w:rPr>
        <w:t>可选择数值：</w:t>
      </w:r>
      <w:r>
        <w:rPr>
          <w:rFonts w:hint="eastAsia"/>
        </w:rPr>
        <w:t>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地图下方数值切换按钮右侧是时间选择按钮，点击后能够选择日期和时间点。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地图下方时间选择按钮右侧是时间播放按钮，点击后能够按时间顺序进行数据展示。</w:t>
      </w:r>
    </w:p>
    <w:p>
      <w:pPr>
        <w:pStyle w:val="58"/>
        <w:numPr>
          <w:ilvl w:val="0"/>
          <w:numId w:val="5"/>
        </w:numPr>
        <w:spacing w:line="300" w:lineRule="auto"/>
        <w:ind w:firstLineChars="0"/>
      </w:pPr>
      <w:r>
        <w:rPr>
          <w:rFonts w:hint="eastAsia"/>
        </w:rPr>
        <w:t>地图下方最右侧是污染图例，</w:t>
      </w:r>
      <w:r>
        <w:rPr>
          <w:rFonts w:hint="eastAsia"/>
          <w:highlight w:val="yellow"/>
        </w:rPr>
        <w:t>区间范围如下：</w:t>
      </w:r>
    </w:p>
    <w:p>
      <w:pPr>
        <w:pStyle w:val="58"/>
        <w:spacing w:line="300" w:lineRule="auto"/>
        <w:ind w:left="360" w:firstLine="0" w:firstLineChars="0"/>
        <w:rPr>
          <w:lang w:val="en-AU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49" w:name="_Toc179361659"/>
      <w:r>
        <w:rPr>
          <w:rFonts w:hint="eastAsia" w:ascii="宋体" w:hAnsi="宋体" w:cs="宋体"/>
          <w:szCs w:val="21"/>
        </w:rPr>
        <w:t>整体框架-综合管理界面</w:t>
      </w:r>
      <w:bookmarkEnd w:id="49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登录-全景研判-综合管理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95100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211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4.3.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点击综合管理进入页面。</w:t>
      </w:r>
    </w:p>
    <w:p>
      <w:pPr>
        <w:pStyle w:val="5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页面左上方为标题 智能碳排放计量与分析平台。</w:t>
      </w:r>
    </w:p>
    <w:p>
      <w:pPr>
        <w:pStyle w:val="5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页面右上方为三个图标，分别能够进入全景研判，放大全屏和进行账号管理。</w:t>
      </w:r>
    </w:p>
    <w:p>
      <w:pPr>
        <w:pStyle w:val="5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左侧为功能栏，分为两级功能，一级功能栏右侧的下拉框能够打开二级功能栏。</w:t>
      </w:r>
    </w:p>
    <w:tbl>
      <w:tblPr>
        <w:tblStyle w:val="35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2"/>
        <w:gridCol w:w="2723"/>
        <w:gridCol w:w="2723"/>
      </w:tblGrid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序号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一级功能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二级功能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1</w:t>
            </w:r>
          </w:p>
        </w:tc>
        <w:tc>
          <w:tcPr>
            <w:tcW w:w="2723" w:type="dxa"/>
            <w:vMerge w:val="restart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数据查询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排点数据查询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2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节点数据查询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3</w:t>
            </w:r>
          </w:p>
        </w:tc>
        <w:tc>
          <w:tcPr>
            <w:tcW w:w="2723" w:type="dxa"/>
            <w:vMerge w:val="restart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园区管理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园区列表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4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企业列表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5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碳排放点列表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6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设备列表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7</w:t>
            </w:r>
          </w:p>
        </w:tc>
        <w:tc>
          <w:tcPr>
            <w:tcW w:w="2723" w:type="dxa"/>
            <w:vMerge w:val="restart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告警设置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超值告警设置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8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告警查询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9</w:t>
            </w:r>
          </w:p>
        </w:tc>
        <w:tc>
          <w:tcPr>
            <w:tcW w:w="2723" w:type="dxa"/>
            <w:vMerge w:val="restart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系统管理</w:t>
            </w: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用户管理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10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角色管理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11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机构管理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12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系统日志</w:t>
            </w:r>
          </w:p>
        </w:tc>
      </w:tr>
      <w:tr>
        <w:tc>
          <w:tcPr>
            <w:tcW w:w="2722" w:type="dxa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  <w:r>
              <w:rPr>
                <w:rFonts w:hint="eastAsia" w:eastAsia="等线"/>
                <w:lang w:val="en-AU"/>
              </w:rPr>
              <w:t>13</w:t>
            </w:r>
          </w:p>
        </w:tc>
        <w:tc>
          <w:tcPr>
            <w:tcW w:w="2723" w:type="dxa"/>
            <w:vMerge w:val="continue"/>
          </w:tcPr>
          <w:p>
            <w:pPr>
              <w:pStyle w:val="58"/>
              <w:spacing w:line="300" w:lineRule="auto"/>
              <w:ind w:firstLine="0" w:firstLineChars="0"/>
              <w:rPr>
                <w:rFonts w:eastAsia="等线"/>
                <w:lang w:val="en-AU"/>
              </w:rPr>
            </w:pPr>
          </w:p>
        </w:tc>
        <w:tc>
          <w:tcPr>
            <w:tcW w:w="2723" w:type="dxa"/>
          </w:tcPr>
          <w:p>
            <w:pPr>
              <w:pStyle w:val="58"/>
              <w:spacing w:line="300" w:lineRule="auto"/>
              <w:ind w:firstLine="0" w:firstLineChars="0"/>
              <w:rPr>
                <w:rFonts w:hint="eastAsia" w:ascii="宋体" w:hAnsi="宋体" w:eastAsia="等线" w:cs="宋体"/>
                <w:szCs w:val="21"/>
              </w:rPr>
            </w:pPr>
            <w:r>
              <w:rPr>
                <w:rFonts w:hint="eastAsia" w:ascii="宋体" w:hAnsi="宋体" w:eastAsia="等线" w:cs="宋体"/>
                <w:szCs w:val="21"/>
              </w:rPr>
              <w:t>操作日志</w:t>
            </w:r>
          </w:p>
        </w:tc>
      </w:tr>
    </w:tbl>
    <w:p>
      <w:pPr>
        <w:pStyle w:val="58"/>
        <w:spacing w:line="300" w:lineRule="auto"/>
        <w:ind w:left="360" w:firstLine="0" w:firstLineChars="0"/>
        <w:rPr>
          <w:lang w:val="en-AU"/>
        </w:rPr>
      </w:pPr>
    </w:p>
    <w:p>
      <w:pPr>
        <w:pStyle w:val="3"/>
        <w:rPr>
          <w:rFonts w:hint="eastAsia" w:ascii="宋体" w:hAnsi="宋体" w:cs="宋体"/>
          <w:szCs w:val="21"/>
        </w:rPr>
      </w:pPr>
      <w:bookmarkStart w:id="50" w:name="_Toc179361660"/>
      <w:r>
        <w:rPr>
          <w:rFonts w:hint="eastAsia" w:ascii="宋体" w:hAnsi="宋体" w:cs="宋体"/>
          <w:szCs w:val="21"/>
        </w:rPr>
        <w:t>系统管理-用户管理</w:t>
      </w:r>
      <w:bookmarkEnd w:id="50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4.4.1功能路径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综合管理-系统管理-用户管理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4.4.2原型图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18032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2969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4.4.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点击系统管理-用户管理进入页面，用户管理二级栏变成亮色，左上角显示当前菜单位置，可管理当前机构下所有的用户数据。</w:t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左上方为输入框和下拉框，提供登录名、用户姓名、机构名称、手机号的输入和角色的下拉（角色类型来自角色管理），右侧为查询按钮和新增用户按钮。输入框和下拉框默认为空，有灰色提示文字，点击查询仅对有输入的条件进行筛选，无输入的不筛选，查询后在下方表格显示。</w:t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点击新增用户跳出新增用户页面，浮于页面上，左上角为功能名称 新增用户 ，中间为输入框和下拉框，输入框包括登录名、用户姓名、手机号、邮箱，下拉框包括角色、机构，带红色星号的是必填，角色来自角色管理，机构来自于机构管理，只能单选，可进行多选。输入校验格式是否正确，不正确时在输入框下方进行红字提示，登录名允许1~20的英文大小写和数字组合，不正确时提示“请输入正确格式的登录名，1~20位的英文大小写和数字组合”；用户姓名允许2~4的中文字符，不正确时提示“请输入正确的用户姓名，2~4位的中文字符”；手机号允许11位数字，不正确时提示“请输入正确的手机号”；邮箱符合邮箱格式包含@，不正确时提示“请输入正确的邮箱”。下方为取消和确定按钮，点击取消返回查询页面，点击确定后先检验输入是否正确，输入不正确时仍然显示当前页面，输入正确时，上方弹框“新增成功”，并在数据库中新增加用户，密码为默认密码：</w:t>
      </w:r>
      <w:r>
        <w:rPr>
          <w:highlight w:val="lightGray"/>
        </w:rPr>
        <w:t>VApwX1nj$%(0</w:t>
      </w:r>
      <w:r>
        <w:rPr>
          <w:rFonts w:hint="eastAsia"/>
        </w:rPr>
        <w:t>，数据权限通过机构关联的园区和设备控制，功能权限通过角色控制。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83762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524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数据框展示查询结果，默认为机构下所有用户，操作下提供三个按钮，鼠标置于按钮上方时显示按钮名称，分别为编辑、重置密码、删除。</w:t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点击编辑按钮跳出用户编辑页面，浮于页面上，左上角为功能名称 用户编辑 ，中间为输入框和下拉框，输入框包括登录名、用户姓名、手机号、邮箱，下拉框包括角色、机构、园区，输入规则与新增用户相同。下方为取消和确定按钮，点击取消返回查询页面，点击确定后先检验输入是否正确，输入不正确时仍然显示当前页面，输入正确时，上方弹框“编辑成功”，并在数据库中修改相应数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343030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088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点击重置密码跳出密码重置二次确认页面，浮于页面上，点击取消返回查询页面，点击确认进行密码重置，密码设置为默认密码：</w:t>
      </w:r>
      <w:r>
        <w:rPr>
          <w:highlight w:val="lightGray"/>
        </w:rPr>
        <w:t>VApwX1nj$%(0</w:t>
      </w:r>
      <w:r>
        <w:rPr>
          <w:rFonts w:hint="eastAsia"/>
        </w:rPr>
        <w:t>，并上方弹框“密码重置成功”。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867649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4976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点击删除跳出用户删除二次确认页面，浮于页面上，点击取消返回查询页面，点击确认进行用户删除，数据库将用户信息设置为失效，并上方弹框“用户删除成功”。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67459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40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7"/>
        </w:numPr>
        <w:spacing w:line="300" w:lineRule="auto"/>
        <w:ind w:firstLineChars="0"/>
      </w:pPr>
      <w:r>
        <w:rPr>
          <w:rFonts w:hint="eastAsia"/>
        </w:rPr>
        <w:t>点击右上方账号管理跳出账号管理页面，浮于页面上，能够对用户姓名、手机号、邮箱、密码进行修改，用户姓名、手机号、邮箱的输入规则与新增用户相同，密码输入校验格式是否正确，不正确时在输入框下方进行红字提示，密码要求8~20位的大小写字母、数字和特殊符号组合，必须含有字母、数字和特殊符号，不正确时提示“请按要求输入正确格式的密码，8~20位的大小写字母、数字和特殊符号组合，必须含有字母、数字和特殊符号”。点击取消返回查询页面，点击确认进行账号信息修改，数据库将用户信息进行修改，并上方弹框“账号信息修改成功”。右下角提供退出登录按钮，点击后退出登录返回登录页面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874748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485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1" w:name="_Toc179361661"/>
      <w:r>
        <w:rPr>
          <w:rFonts w:hint="eastAsia" w:ascii="宋体" w:hAnsi="宋体" w:cs="宋体"/>
          <w:szCs w:val="21"/>
        </w:rPr>
        <w:t>系统管理-角色管理</w:t>
      </w:r>
      <w:bookmarkEnd w:id="51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4.5.1功能路径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综合管理-系统管理-角色管理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4.5.2原型图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734856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5699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4.5.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8"/>
        </w:numPr>
        <w:spacing w:line="300" w:lineRule="auto"/>
        <w:ind w:firstLineChars="0"/>
      </w:pPr>
      <w:r>
        <w:rPr>
          <w:rFonts w:hint="eastAsia"/>
        </w:rPr>
        <w:t>点击系统管理-角色管理进入页面，角色管理二级栏变成亮色，左上角显示当前菜单位置。</w:t>
      </w:r>
    </w:p>
    <w:p>
      <w:pPr>
        <w:pStyle w:val="58"/>
        <w:numPr>
          <w:ilvl w:val="0"/>
          <w:numId w:val="8"/>
        </w:numPr>
        <w:spacing w:line="300" w:lineRule="auto"/>
        <w:ind w:firstLineChars="0"/>
      </w:pPr>
      <w:r>
        <w:rPr>
          <w:rFonts w:hint="eastAsia"/>
        </w:rPr>
        <w:t>左上方为角色名称输入框，右侧为查询按钮，输入框默认为空，有灰色提示文字，点击查询仅对有输入的条件进行筛选，无输入的不筛选，查询后在下方表格显示。</w:t>
      </w:r>
    </w:p>
    <w:p>
      <w:pPr>
        <w:pStyle w:val="58"/>
        <w:numPr>
          <w:ilvl w:val="0"/>
          <w:numId w:val="8"/>
        </w:numPr>
        <w:spacing w:line="300" w:lineRule="auto"/>
        <w:ind w:firstLineChars="0"/>
      </w:pPr>
      <w:r>
        <w:rPr>
          <w:rFonts w:hint="eastAsia"/>
        </w:rPr>
        <w:t>上方最右侧为新增角色，点击新增角色跳出新增角色页面，浮于页面上，左上角为功能名称 新增用户 ，中间为输入框，包括角色名称、备注，带红色星号的是必填，角色授权可进行两级多选，输入校验格式是否正确，不正确时在输入框下方进行红字提示，角色名称允许1~20的中文字符、数字和下划线组合，不正确时提示“请输入正确格式的角色名称，1~20的中文字符、数字和下划线组合”。两级功能表见4.3.3</w:t>
      </w:r>
      <w:r>
        <w:t xml:space="preserve"> </w:t>
      </w:r>
      <w:r>
        <w:rPr>
          <w:rFonts w:hint="eastAsia"/>
        </w:rPr>
        <w:t>功能表。下方为取消和确定按钮，点击取消返回查询页面，点击确定后先检验输入是否正确，输入不正确时仍然显示当前页面，输入正确时，上方弹框“新增成功”，并在数据库中新增加角色。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27914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369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8"/>
        </w:numPr>
        <w:spacing w:line="300" w:lineRule="auto"/>
        <w:ind w:firstLineChars="0"/>
      </w:pPr>
      <w:r>
        <w:rPr>
          <w:rFonts w:hint="eastAsia"/>
        </w:rPr>
        <w:t>数据框展示查询结果，默认为所有角色，操作下提供两个按钮，鼠标置于按钮上方时显示按钮名称，分别为编辑、删除。点击编辑按钮跳出角色编辑页面，浮于页面上，左上角为功能名称 角色编辑 ，中间输入框可以输入备注，角色授权可进行修改。下方为取消和确定按钮，点击取消返回查询页面，点击确定，上方弹框“编辑成功”，并在数据库中修改相应数据。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81605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5994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8"/>
        </w:numPr>
        <w:spacing w:line="300" w:lineRule="auto"/>
        <w:ind w:firstLineChars="0"/>
      </w:pPr>
      <w:r>
        <w:rPr>
          <w:rFonts w:hint="eastAsia"/>
        </w:rPr>
        <w:t>点击删除跳出角色删除二次确认页面，浮于页面上，点击取消返回查询页面，点击确认进行角色删除，如果有用户使用此角色，则上方弹框“仍有用户使用此角色，角色删除失败”，如果没有用户使用此角色，则将角色信息设置为失效，并上方弹框“角色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07590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0390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2" w:name="_Toc179361662"/>
      <w:r>
        <w:rPr>
          <w:rFonts w:hint="eastAsia" w:ascii="宋体" w:hAnsi="宋体" w:cs="宋体"/>
          <w:szCs w:val="21"/>
        </w:rPr>
        <w:t>系统管理-机构管理</w:t>
      </w:r>
      <w:bookmarkEnd w:id="52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4.6.1功能路径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综合管理-系统管理-机构管理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4.6.2原型图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26770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66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4.6.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9"/>
        </w:numPr>
        <w:spacing w:line="300" w:lineRule="auto"/>
        <w:ind w:firstLineChars="0"/>
      </w:pPr>
      <w:r>
        <w:rPr>
          <w:rFonts w:hint="eastAsia"/>
        </w:rPr>
        <w:t>点击系统管理-机构管理进入页面，机构管理二级栏变成亮色，左上角显示当前菜单位置。</w:t>
      </w:r>
    </w:p>
    <w:p>
      <w:pPr>
        <w:pStyle w:val="58"/>
        <w:numPr>
          <w:ilvl w:val="0"/>
          <w:numId w:val="9"/>
        </w:numPr>
        <w:spacing w:line="300" w:lineRule="auto"/>
        <w:ind w:firstLineChars="0"/>
      </w:pPr>
      <w:r>
        <w:rPr>
          <w:rFonts w:hint="eastAsia"/>
        </w:rPr>
        <w:t>展示所属机构和下级机构相关信息，包括机构名称、创建时间、备注和授权园区，并在机构名称左侧提供展开按钮，点击后能展开展示下级机构信息</w:t>
      </w:r>
    </w:p>
    <w:p>
      <w:pPr>
        <w:pStyle w:val="58"/>
        <w:numPr>
          <w:ilvl w:val="0"/>
          <w:numId w:val="9"/>
        </w:numPr>
        <w:spacing w:line="300" w:lineRule="auto"/>
        <w:ind w:firstLineChars="0"/>
        <w:rPr>
          <w:rFonts w:hint="eastAsia"/>
        </w:rPr>
      </w:pPr>
      <w:r>
        <w:rPr>
          <w:rFonts w:hint="eastAsia"/>
        </w:rPr>
        <w:t>点击新增机构跳出新增机构页面，浮于页面上，左上角为功能名称 新增机构 ，中间为下拉框和输入框，包括父机构、机构名称、备注，带红色星号的是必填，父机构下拉框可以选择所属机构和下级机构，不填时默认为根机构，授权园区可进行多选，园区来自于所属机构下的所有园区，输入校验格式是否正确，不正确时在输入框下方进行红字提示，机构名称允许1~20的中文字符、数字和下划线组合，不正确时提示“请输入正确格式的机构名称，1~20的中文字符、数字和下划线组合”。下方为取消和确定按钮，点击取消返回查询页面，点击确定后先检验输入是否正确，输入不正确时仍然显示当前页面，输入正确时，上方弹框“新增成功”，并在数据库中新增加机构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5296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114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9"/>
        </w:numPr>
        <w:spacing w:line="300" w:lineRule="auto"/>
        <w:ind w:firstLineChars="0"/>
      </w:pPr>
      <w:r>
        <w:rPr>
          <w:rFonts w:hint="eastAsia"/>
        </w:rPr>
        <w:t>数据框展示查询结果，操作下提供两个按钮，鼠标置于按钮上方时显示按钮名称，分别为编辑、删除。点击编辑按钮跳出机构编辑页面，浮于页面上，左上角为功能名称 机构编辑 ，中间输入框可以输入备注，授权园区可进行修改。下方为取消和确定按钮，点击取消返回查询页面，点击确定，上方弹框“编辑成功”，并在数据库中修改相应数据。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262199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980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9"/>
        </w:numPr>
        <w:spacing w:line="300" w:lineRule="auto"/>
        <w:ind w:firstLineChars="0"/>
      </w:pPr>
      <w:r>
        <w:rPr>
          <w:rFonts w:hint="eastAsia"/>
        </w:rPr>
        <w:t>点击删除跳出机构删除二次确认页面，浮于页面上，点击取消返回查询页面，点击确认进行机构删除，如果此机构有下属机构或者用户，则上方弹框“此机构仍有下属机构和用户，机构删除失败”，如果此机构没有下属机构或者用户，数据库将机构信息设置为失效，并上方弹框“机构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762095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579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3" w:name="_Toc179361663"/>
      <w:r>
        <w:rPr>
          <w:rFonts w:hint="eastAsia" w:ascii="宋体" w:hAnsi="宋体" w:cs="宋体"/>
          <w:szCs w:val="21"/>
        </w:rPr>
        <w:t>系统管理-系统日志</w:t>
      </w:r>
      <w:bookmarkEnd w:id="53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4.7.1功能路径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综合管理-系统管理-系统日志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4.7.2原型图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40500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0813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4.7.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点击系统管理-系统日志进入页面，系统日志二级栏变成亮色，左上角显示当前菜单位置。</w:t>
      </w:r>
    </w:p>
    <w:p>
      <w:pPr>
        <w:pStyle w:val="58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请求方式、是否成功、操作时间的下拉，右侧为查询按钮和重置按钮。输入框和下拉框默认为空，有灰色提示文字，点击查询仅对有输入的条件进行筛选，无输入的不筛选，查询后在下方表格显示。请求方式提供GET,POST,PUT,DELETE四种方式，是否成功提供成功，失败两张选项，操作时间能够提供一段时间的选择，最多选择近6个月数据，如果超过6个月，上方弹框“请选择近6个月时间”。最下方为翻页按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2724150" cy="2057400"/>
            <wp:effectExtent l="0" t="0" r="0" b="0"/>
            <wp:docPr id="42102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2950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47975" cy="1247775"/>
            <wp:effectExtent l="0" t="0" r="9525" b="9525"/>
            <wp:docPr id="272898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878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8120" cy="2820670"/>
            <wp:effectExtent l="0" t="0" r="0" b="0"/>
            <wp:docPr id="781553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5383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0"/>
        </w:numPr>
        <w:spacing w:line="300" w:lineRule="auto"/>
        <w:ind w:firstLineChars="0"/>
      </w:pPr>
      <w:r>
        <w:rPr>
          <w:rFonts w:hint="eastAsia"/>
        </w:rPr>
        <w:t>默认展示近1个月系统日志，包括序号、操作时间、url、请求方式、IP地址、操作地点、操作人、操作账号、异常信息和是否成功，操作时间、url、请求方式、IP地址取自系统接口情况，操作人为用户姓名、操作账号为登录名、操作设备为PC，是否成功为接口调用的结果，失败情况下记录失败原因至异常信息。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54" w:name="_Toc179361664"/>
      <w:r>
        <w:rPr>
          <w:rFonts w:hint="eastAsia" w:ascii="宋体" w:hAnsi="宋体" w:cs="宋体"/>
          <w:szCs w:val="21"/>
        </w:rPr>
        <w:t>系统管理-操作日志</w:t>
      </w:r>
      <w:bookmarkEnd w:id="54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4.8.1功能路径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综合管理-系统管理-操作日志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4.8.2原型图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29988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808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4.8.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点击系统管理-操作日志进入页面，操作日志二级栏变成亮色，左上角显示当前菜单位置。</w:t>
      </w:r>
    </w:p>
    <w:p>
      <w:pPr>
        <w:pStyle w:val="58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左上方为输入框和下拉框，提供操作人的输入和操作类型、状态、操作时间的下拉，右侧为查询按钮和重置按钮。输入框和下拉框默认为空，有灰色提示文字，点击查询仅对有输入的条件进行筛选，无输入的不筛选，查询后在下方表格显示。操作类型提供登录，新增，修改和删除四种方式，状态提供成功，失败两张选项，操作时间能够提供一段时间的选择，最多选择近6个月数据，如果超过6个月，上方弹框“请选择近6个月时间”。最下方为翻页按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2771775" cy="2143125"/>
            <wp:effectExtent l="0" t="0" r="9525" b="9525"/>
            <wp:docPr id="123350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860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4600" cy="1419225"/>
            <wp:effectExtent l="0" t="0" r="0" b="9525"/>
            <wp:docPr id="1420234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436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8120" cy="2818765"/>
            <wp:effectExtent l="0" t="0" r="0" b="635"/>
            <wp:docPr id="178381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05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1"/>
        </w:numPr>
        <w:spacing w:line="300" w:lineRule="auto"/>
        <w:ind w:firstLineChars="0"/>
      </w:pPr>
      <w:r>
        <w:rPr>
          <w:rFonts w:hint="eastAsia"/>
        </w:rPr>
        <w:t>默认展示近1个月系统日志，包括序号、业务模块、操作类型、操作人、IP地址、操作时间、url、操作设备、操作详情和状态，数据取自系统接口情况。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71" w:name="_GoBack"/>
      <w:bookmarkEnd w:id="71"/>
      <w:commentRangeStart w:id="0"/>
      <w:bookmarkStart w:id="55" w:name="_Toc179361665"/>
      <w:r>
        <w:rPr>
          <w:rFonts w:hint="eastAsia" w:ascii="宋体" w:hAnsi="宋体" w:cs="宋体"/>
          <w:szCs w:val="21"/>
        </w:rPr>
        <w:t>园区管理-园区列表</w:t>
      </w:r>
      <w:bookmarkEnd w:id="55"/>
      <w:commentRangeEnd w:id="0"/>
      <w:r>
        <w:commentReference w:id="0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4.9.1功能路径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综合管理-园区管理-园区列表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4.9.2原型图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2108356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5637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4.9.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园区管理-园区列表进入页面，园区列表二级栏变成亮色，左上角显示当前菜单位置。左上方为输入框，提供园区名称的输入，右侧为查询按钮。输入框默认为空，有灰色提示文字，点击查询仅对有输入的条件进行筛选，无输入的不筛选，查询后在下方表格显示。最下方为翻页按钮。</w:t>
      </w:r>
    </w:p>
    <w:p>
      <w:pPr>
        <w:pStyle w:val="58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上方最右侧为新增园区，点击新增园区跳出新增园区页面，浮于页面上，左上角为功能名称 新增园区，下方为页面按钮，能够切换基础信息和园区范围。基础信息中间为输入框，包括园区名称、园区类型、园区地址、负责人、联系方式、园区介绍、备注，带红色星号的是必填，输入校验格式是否正确，不正确时在输入框下方进行红字提示，园区名称允许1~20的中文字符、数字和下划线组合，不正确时提示“请输入正确格式的园区名称，1~20的中文字符、数字和下划线组合”；负责人允许2~4的中文字符，不正确时提示“请输入正确的负责人，2~4位的中文字符”；联系方式允许11位数字，不正确时提示“请输入正确的联系方式”。园区范围为必填，默认为空，中间是地图区，通过首尾相连的各点用虚线展示园区范围，可以点击点进行移动来改变地图圈定的范围，右上方重置按钮可将地图重新置空，保存按钮可以将地图信息进行保存，保存成功时上方弹框“保存成功”，地图下方提供</w:t>
      </w:r>
      <w:r>
        <w:t>GeoJSON</w:t>
      </w:r>
      <w:r>
        <w:rPr>
          <w:rFonts w:hint="eastAsia"/>
        </w:rPr>
        <w:t>输入和SVG文件导入，可以将</w:t>
      </w:r>
      <w:r>
        <w:t>GeoJSON</w:t>
      </w:r>
      <w:r>
        <w:rPr>
          <w:rFonts w:hint="eastAsia"/>
        </w:rPr>
        <w:t>输入，此时SVG文件自动删除，如果无法解析，下方红字提示“请输入正确格式的</w:t>
      </w:r>
      <w:r>
        <w:t>GeoJSON</w:t>
      </w:r>
      <w:r>
        <w:rPr>
          <w:rFonts w:hint="eastAsia"/>
        </w:rPr>
        <w:t>”，如果可以解析，直接在地图上展示；可以点击文件上传，上传SVG文件，此时</w:t>
      </w:r>
      <w:r>
        <w:t>GeoJSON</w:t>
      </w:r>
      <w:r>
        <w:rPr>
          <w:rFonts w:hint="eastAsia"/>
        </w:rPr>
        <w:t>自动删除，限制必须上传SVG格式文件，如果无法解析，下方红字提示“请输入正确格式的SVG文件”，如果可以解析，直接在地图上展示，文件删除能删除文件，输入框显示文件名。下方为取消和确定按钮，点击取消返回查询页面，点击确定后先检验输入是否正确，输入不正确时仍然显示当前页面，输入正确时，上方弹框“新增成功”，并在数据库中新增加园区，默认此账号当前机构授权管理此园区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265216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1606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570370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071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数据框展示查询结果，包括序号、园区名称、地址、负责人、联系方式、占地面积（</w:t>
      </w:r>
      <w:r>
        <w:t>公顷</w:t>
      </w:r>
      <w:r>
        <w:rPr>
          <w:rFonts w:hint="eastAsia"/>
        </w:rPr>
        <w:t>）、入驻企业数量、碳排放点数量、设备数量、园区介绍、备注和新增时间、操作，占地面积（</w:t>
      </w:r>
      <w:r>
        <w:t>公顷</w:t>
      </w:r>
      <w:r>
        <w:rPr>
          <w:rFonts w:hint="eastAsia"/>
        </w:rPr>
        <w:t>）通过园区范围进行计算，保留两位小数，入驻企业数量、碳排放点数量、设备数量通过园区授权控制的企业、排放点和设备进行计算，操作下提供三个按钮，鼠标置于按钮上方时显示按钮名称，分别为查看地图、编辑和删除。点击查看地图按钮跳转至全景研判，并转到此园区地图；点击编辑按钮跳出园区编辑页面，浮于页面上，左上角为功能名称 园区编辑 ，下方为页面按钮，能够切换基础信息和园区范围，基础信息可对园区类型、园区地址、负责人、联系方式、园区介绍和备注进行修改，输入规则同新增园区，园区范围同新增园区。下方为取消和确定按钮，点击取消返回查询页面，点击确定，上方弹框“编辑成功”，并在数据库中修改相应数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64934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4851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26159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9242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2"/>
        </w:numPr>
        <w:spacing w:line="300" w:lineRule="auto"/>
        <w:ind w:firstLineChars="0"/>
      </w:pPr>
      <w:r>
        <w:rPr>
          <w:rFonts w:hint="eastAsia"/>
        </w:rPr>
        <w:t>点击删除跳出园区删除二次确认页面，浮于页面上，点击取消返回查询页面，点击确认进行园区删除，如果此园区下仍有企业和设备，上方弹框“此园区仍有下属企业和设备，园区删除失败”，如果此园区下没有企业和设备，则数据库将园区信息设置为失效，并上方弹框“园区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55937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7490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6" w:name="_Toc179361666"/>
      <w:commentRangeStart w:id="1"/>
      <w:r>
        <w:rPr>
          <w:rFonts w:hint="eastAsia" w:ascii="宋体" w:hAnsi="宋体" w:cs="宋体"/>
          <w:szCs w:val="21"/>
        </w:rPr>
        <w:t>园区管理-企业列表</w:t>
      </w:r>
      <w:commentRangeEnd w:id="1"/>
      <w:bookmarkEnd w:id="56"/>
      <w:r>
        <w:commentReference w:id="1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4.10.1功能路径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综合管理-园区管理-企业列表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4.10.2原型图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361165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657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4.10.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3"/>
        </w:numPr>
        <w:spacing w:line="300" w:lineRule="auto"/>
        <w:ind w:firstLineChars="0"/>
      </w:pPr>
      <w:r>
        <w:rPr>
          <w:rFonts w:hint="eastAsia"/>
        </w:rPr>
        <w:t>点击园区管理-企业列表进入页面，企业列表二级栏变成亮色，左上角显示当前菜单位置。左上方为输入框，提供企业名称和所属园区的输入，右侧为查询按钮。输入框默认为空，有灰色提示文字，点击查询仅对有输入的条件进行筛选，无输入的不筛选，查询后在下方表格显示。最下方为翻页按钮。</w:t>
      </w:r>
    </w:p>
    <w:p>
      <w:pPr>
        <w:pStyle w:val="58"/>
        <w:numPr>
          <w:ilvl w:val="0"/>
          <w:numId w:val="13"/>
        </w:numPr>
        <w:spacing w:line="300" w:lineRule="auto"/>
        <w:ind w:firstLineChars="0"/>
      </w:pPr>
      <w:r>
        <w:rPr>
          <w:rFonts w:hint="eastAsia"/>
        </w:rPr>
        <w:t>上方最右侧为新增企业，点击新增企业跳出新增企业页面，浮于页面上，左上角为功能名称 新增企业，中间为输入框，包括企业名称、企业类型、社会统一信用编码、负责人、联系方式、地址、经度、纬度、所属园区、企业介绍、备注，带红色星号的是必填，输入校验格式是否正确，不正确时在输入框下方进行红字提示，企业名称允许1~20的中文字符、数字和下划线组合，不正确时提示“请输入正确格式的园区名称，1~20的中文字符、数字和下划线组合”；负责人允许2~4的中文字符，不正确时提示“请输入正确的负责人，2~4位的中文字符”；联系方式允许11位数字，不正确时提示“请输入正确的联系方式”；经纬度采取十进制，经度允许-180~180数字，纬度允许-90~90数字，且企业必须在所属园区范围内，不正确时提示“请输入所属园区范围内正确的十进制经纬度，经度允许-180~180数字，纬度允许-90~90数字”，所属园区通过下拉进行选择，范围为机构下所有有权限园区。下方为取消和确定按钮，点击取消返回查询页面，点击确定后先检验输入是否正确，输入不正确时仍然显示当前页面，输入正确时，上方弹框“新增成功”，并在数据库中新增加企业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45463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325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3"/>
        </w:numPr>
        <w:spacing w:line="300" w:lineRule="auto"/>
        <w:ind w:firstLineChars="0"/>
      </w:pPr>
      <w:r>
        <w:rPr>
          <w:rFonts w:hint="eastAsia"/>
        </w:rPr>
        <w:t>数据框展示查询结果，包括序号、企业名称、地址、负责人、联系方式、统一信用编码、所属园区、碳排放点数量、企业介绍、备注、新增时间、操作，碳排放点数量通过企业授权控制的排放点进行计算，操作下提供两个按钮，鼠标置于按钮上方时显示按钮名称，分别为编辑和删除。点击编辑按钮跳出企业编辑页面，浮于页面上，左上角为功能名称 企业编辑 ，可对企业类型、统一信用编码、负责人、联系方式、地址、经纬度、所属园区、企业介绍和备注进行修改，输入规则同新增企业。下方为取消和确定按钮，点击取消返回查询页面，点击确定，上方弹框“编辑成功”，并在数据库中修改相应数据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608614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1476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3"/>
        </w:numPr>
        <w:spacing w:line="300" w:lineRule="auto"/>
        <w:ind w:firstLineChars="0"/>
      </w:pPr>
      <w:r>
        <w:rPr>
          <w:rFonts w:hint="eastAsia"/>
        </w:rPr>
        <w:t>点击删除跳出企业删除二次确认页面，浮于页面上，点击取消返回查询页面，点击确认进行企业删除，如果此企业下仍有排点，上方弹框“此企业仍有下属排点，企业删除失败”，如果此企业下没有排点，数据库将企业信息设置为失效，并上方弹框“企业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32618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281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7" w:name="_Toc179361667"/>
      <w:commentRangeStart w:id="2"/>
      <w:r>
        <w:rPr>
          <w:rFonts w:hint="eastAsia" w:ascii="宋体" w:hAnsi="宋体" w:cs="宋体"/>
          <w:szCs w:val="21"/>
        </w:rPr>
        <w:t>园区管理-碳排放点列表</w:t>
      </w:r>
      <w:commentRangeEnd w:id="2"/>
      <w:bookmarkEnd w:id="57"/>
      <w:r>
        <w:commentReference w:id="2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4.11.1功能路径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综合管理-园区管理-碳排放点列表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4.11.2原型图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038352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5256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4.11.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点击园区管理-</w:t>
      </w:r>
      <w:r>
        <w:rPr>
          <w:rFonts w:hint="eastAsia" w:ascii="宋体" w:hAnsi="宋体" w:cs="宋体"/>
          <w:szCs w:val="21"/>
        </w:rPr>
        <w:t>碳排放点</w:t>
      </w:r>
      <w:r>
        <w:rPr>
          <w:rFonts w:hint="eastAsia"/>
        </w:rPr>
        <w:t>列表进入页面，</w:t>
      </w:r>
      <w:r>
        <w:rPr>
          <w:rFonts w:hint="eastAsia" w:ascii="宋体" w:hAnsi="宋体" w:cs="宋体"/>
          <w:szCs w:val="21"/>
        </w:rPr>
        <w:t>碳排放点</w:t>
      </w:r>
      <w:r>
        <w:rPr>
          <w:rFonts w:hint="eastAsia"/>
        </w:rPr>
        <w:t>列表二级栏变成亮色，左上角显示当前菜单位置。左上方为输入框，提供</w:t>
      </w:r>
      <w:r>
        <w:rPr>
          <w:rFonts w:hint="eastAsia" w:ascii="宋体" w:hAnsi="宋体" w:cs="宋体"/>
          <w:szCs w:val="21"/>
        </w:rPr>
        <w:t>碳排</w:t>
      </w:r>
      <w:r>
        <w:rPr>
          <w:rFonts w:hint="eastAsia"/>
        </w:rPr>
        <w:t>名称、所属园区和所属企业的输入，右侧为查询按钮。输入框默认为空，有灰色提示文字，点击查询仅对有输入的条件进行筛选，无输入的不筛选，查询后在下方表格显示。最下方为翻页按钮。</w:t>
      </w:r>
    </w:p>
    <w:p>
      <w:pPr>
        <w:pStyle w:val="58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上方最右侧为新增排点，点击新增排点跳出新增排点页面，浮于页面上，左上角为功能名称 新增排点，中间为输入框，包括排点名称、排点类型、排点高度、经度、纬度、所属企业、备注，带红色星号的是必填，输入校验格式是否正确，不正确时在输入框下方进行红字提示，排点名称允许1~20的中文字符、数字和下划线组合，不正确时提示“请输入正确格式的排点名称，1~20的中文字符、数字和下划线组合”；排点高度允许数字，不正确时提示“请输入数字”；经纬度采取十进制，经度允许-180~180数字，纬度允许-90~90数字，且排点必须在所属园区范围内，不正确时提示“请输入所属园区范围内正确的十进制经纬度，经度允许-180~180数字，纬度允许-90~90数字”，排点类型能够下拉选择，目前只能选择烟囱，所属企业通过下拉进行选择，范围为机构下所有有权限园区下企业。下方为取消和确定按钮，点击取消返回查询页面，点击确定后先检验输入是否正确，输入不正确时仍然显示当前页面，输入正确时，上方弹框“新增成功”，并在数据库中新增加排点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509094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9485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数据框展示查询结果，包括序号、排点名称、排点类型、排点高度（m）、所属园区、所属企业、备注、新增时间、操作，所属园区通过所属企业进行关联，操作下提供两个按钮，鼠标置于按钮上方时显示按钮名称，分别为编辑和删除。点击编辑按钮跳出排点编辑页面，浮于页面上，左上角为功能名称 排点编辑 ，可对排点类型、排点高度、经度、纬度、所属企业、备注进行修改，输入规则同新增排点。下方为取消和确定按钮，点击取消返回查询页面，点击确定，上方弹框“编辑成功”，并在数据库中修改相应数据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5479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697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4"/>
        </w:numPr>
        <w:spacing w:line="300" w:lineRule="auto"/>
        <w:ind w:firstLineChars="0"/>
      </w:pPr>
      <w:r>
        <w:rPr>
          <w:rFonts w:hint="eastAsia"/>
        </w:rPr>
        <w:t>点击删除跳出排点删除二次确认页面，浮于页面上，点击取消返回查询页面，点击确认进行排点删除，数据库将排点信息设置为失效，并上方弹框“排点删除成功”。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58488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8432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8" w:name="_Toc179361668"/>
      <w:commentRangeStart w:id="3"/>
      <w:r>
        <w:rPr>
          <w:rFonts w:hint="eastAsia" w:ascii="宋体" w:hAnsi="宋体" w:cs="宋体"/>
          <w:szCs w:val="21"/>
        </w:rPr>
        <w:t>园区管理-设备列表</w:t>
      </w:r>
      <w:bookmarkEnd w:id="58"/>
      <w:commentRangeEnd w:id="3"/>
      <w:r>
        <w:commentReference w:id="3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4.12.1功能路径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综合管理-园区管理-设备列表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4.12.2原型图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227222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2258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4.12.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点击园区管理-</w:t>
      </w:r>
      <w:r>
        <w:rPr>
          <w:rFonts w:hint="eastAsia" w:ascii="宋体" w:hAnsi="宋体" w:cs="宋体"/>
          <w:szCs w:val="21"/>
        </w:rPr>
        <w:t>设备</w:t>
      </w:r>
      <w:r>
        <w:rPr>
          <w:rFonts w:hint="eastAsia"/>
        </w:rPr>
        <w:t>列表进入页面，</w:t>
      </w:r>
      <w:r>
        <w:rPr>
          <w:rFonts w:hint="eastAsia" w:ascii="宋体" w:hAnsi="宋体" w:cs="宋体"/>
          <w:szCs w:val="21"/>
        </w:rPr>
        <w:t>设备</w:t>
      </w:r>
      <w:r>
        <w:rPr>
          <w:rFonts w:hint="eastAsia"/>
        </w:rPr>
        <w:t>列表二级栏变成亮色，左上角显示当前菜单位置。左上方为输入框，提供设备名称、设备编码、所属园区的输入，右侧为查询按钮。输入框默认为空，有灰色提示文字，点击查询仅对有输入的条件进行筛选，无输入的不筛选，查询后在下方表格显示。最下方为翻页按钮。</w:t>
      </w:r>
    </w:p>
    <w:p>
      <w:pPr>
        <w:pStyle w:val="58"/>
        <w:numPr>
          <w:ilvl w:val="0"/>
          <w:numId w:val="15"/>
        </w:numPr>
        <w:spacing w:line="300" w:lineRule="auto"/>
        <w:ind w:firstLineChars="0"/>
        <w:rPr>
          <w:strike/>
        </w:rPr>
      </w:pPr>
      <w:r>
        <w:rPr>
          <w:rFonts w:hint="eastAsia"/>
        </w:rPr>
        <w:t>上方最右侧为EXCEL导入和新增设备，</w:t>
      </w:r>
      <w:r>
        <w:rPr>
          <w:rFonts w:hint="eastAsia"/>
          <w:strike/>
        </w:rPr>
        <w:t>点击EXCEL导入跳出EXCEL导入页面，浮于页面上，上方是模板下载、文件上传、数据保存按钮和提示文字“请严格按照模板和正确格式进行上传，否则无法正常导入数据，正确格式见新增设备”，点击模板下载能够下载模板：</w:t>
      </w:r>
      <w:r>
        <w:rPr>
          <w:strike/>
        </w:rPr>
        <w:object>
          <v:shape id="_x0000_i1025" o:spt="75" type="#_x0000_t75" style="height:43.4pt;width:62.8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51">
            <o:LockedField>false</o:LockedField>
          </o:OLEObject>
        </w:object>
      </w:r>
      <w:r>
        <w:rPr>
          <w:rFonts w:hint="eastAsia"/>
          <w:strike/>
        </w:rPr>
        <w:t>，点击文件上传能够将文件上传，仅支持excel文件，上传后在下面显示结果，点击数据保存能将解析正常的数据进行保存；下方为文件上传结果显示，包括文件名、数据行数、正常数据、异常数据和保存数据，文件上传后解析文件名、数据行数，能够正常解析的数据为正常数据，其他是异常数据，点击保存数据后刷保存数据；下方关闭可关闭页面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508776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7617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点击新增设备跳出新增设备页面，浮于页面上，左上角为功能名称 新增设备，中间为输入框，包括设备名称、设备编码、IMEI、设备类型、设备高度、经度、纬度、所属园区、备注，带红色星号的是必填，输入校验格式是否正确，不正确时在输入框下方进行红字提示，设备名称允许1~20的中文字符、数字和下划线组合，不正确时提示“请输入正确格式的设备名称，1~20的中文字符、数字和下划线组合”；设备编码允许1~20的英文大小写、数字和下划线组合，不正确时提示“请输入正确格式的设备编码，1~20的英文大小写、数字和下划线组合”；IMEI允许1~15的数字，不正确时提示“请输入正确格式的IMEI，1~15的数字”；设备类型可选择固定节点或移动节点，选择移动节点时，设备高度、经度、纬度不允许填写，选择固定节点时，设备高度、经度、纬度必填；设备高度允许数字，不正确时提示“请输入数字”；经纬度采取十进制，经度允许-180~180数字，纬度允许-90~90数字，且设备必须在所属园区范围内，不正确时提示“请输入所属园区范围内正确的十进制经纬度，经度允许-180~180数字，纬度允许-90~90数字”，所属设备通过下拉进行选择，范围为机构下所有有权限园区。下方为取消和确定按钮，点击取消返回查询页面，点击确定后先检验输入是否正确，输入不正确时仍然显示当前页面，输入正确时，上方弹框“新增成功”，并在数据库中新增加设备。</w:t>
      </w:r>
    </w:p>
    <w:p>
      <w:pPr>
        <w:pStyle w:val="58"/>
        <w:spacing w:line="300" w:lineRule="auto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8120" cy="2968625"/>
            <wp:effectExtent l="0" t="0" r="0" b="3175"/>
            <wp:docPr id="152385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5159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数据框展示查询结果，包括序号、设备名称、设备编码、设备类型、所属园区、备注、新增时间、操作，操作下提供两个按钮，鼠标置于按钮上方时显示按钮名称，分别为编辑和删除。点击编辑按钮跳出排点编辑页面，浮于页面上，左上角为功能名称 设备编辑 ，可对设备类型、所属园区、备注进行修改，输入规则同新增设备。下方为取消和确定按钮，点击取消返回查询页面，点击确定，上方弹框“编辑成功”，并在数据库中修改相应数据。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83436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985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5"/>
        </w:numPr>
        <w:spacing w:line="300" w:lineRule="auto"/>
        <w:ind w:firstLineChars="0"/>
      </w:pPr>
      <w:r>
        <w:rPr>
          <w:rFonts w:hint="eastAsia"/>
        </w:rPr>
        <w:t>点击删除跳出设备删除二次确认页面，浮于页面上，点击取消返回查询页面，点击确认进行设备删除，数据库将设备信息设置为失效，并上方弹框“设备删除成功”。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197629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2973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59" w:name="_Toc179361669"/>
      <w:commentRangeStart w:id="4"/>
      <w:r>
        <w:rPr>
          <w:rFonts w:hint="eastAsia" w:ascii="宋体" w:hAnsi="宋体" w:cs="宋体"/>
          <w:szCs w:val="21"/>
        </w:rPr>
        <w:t>全景研判-数据采集</w:t>
      </w:r>
      <w:commentRangeEnd w:id="4"/>
      <w:bookmarkEnd w:id="59"/>
      <w:r>
        <w:commentReference w:id="4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4.13.1功能路径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4.13.2原型图</w:t>
      </w:r>
    </w:p>
    <w:p/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4.13.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6"/>
        </w:numPr>
        <w:spacing w:line="300" w:lineRule="auto"/>
        <w:ind w:firstLineChars="0"/>
      </w:pPr>
      <w:r>
        <w:rPr>
          <w:rFonts w:hint="eastAsia"/>
        </w:rPr>
        <w:t>开放http协议接口对接AEP，接受计量设备北向推送。</w:t>
      </w:r>
    </w:p>
    <w:p>
      <w:pPr>
        <w:pStyle w:val="58"/>
        <w:numPr>
          <w:ilvl w:val="0"/>
          <w:numId w:val="16"/>
        </w:numPr>
        <w:spacing w:line="300" w:lineRule="auto"/>
        <w:ind w:firstLineChars="0"/>
      </w:pPr>
      <w:r>
        <w:rPr>
          <w:rFonts w:hint="eastAsia"/>
        </w:rPr>
        <w:t>对北向推送数据进行筛选和解析入库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推送报文样例：</w:t>
      </w:r>
    </w:p>
    <w:p>
      <w:pPr>
        <w:pStyle w:val="58"/>
        <w:spacing w:line="300" w:lineRule="auto"/>
        <w:ind w:left="360" w:firstLine="0" w:firstLineChars="0"/>
      </w:pPr>
      <w:r>
        <w:t>{"upPacketSN":-1,"upDataSN":-1,"topic":"ad","timestamp":1728367850641,"tenantId":"2000486426","serviceId":"up_data","protocol":"mqtt","productId":"17087756","payload":{"temperature":0,"pressure":1,"longitude":0,"humidity":0,"dimension":0,"altitude":0,"C_980":1,"C_780":1,"C_532":1,"C_405":1,"CO2":0,"CH4":1},"messageType":"dataReport","deviceType":"","deviceId":"1708775600101","assocAssetId":"","IMSI":"","IMEI":""}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字段说明：</w:t>
      </w:r>
    </w:p>
    <w:tbl>
      <w:tblPr>
        <w:tblStyle w:val="34"/>
        <w:tblW w:w="8417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81"/>
        <w:gridCol w:w="2693"/>
        <w:gridCol w:w="2127"/>
        <w:gridCol w:w="2216"/>
      </w:tblGrid>
      <w:tr>
        <w:trPr>
          <w:trHeight w:val="630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参数名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说明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类型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必填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tenantId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租户</w:t>
            </w:r>
            <w:r>
              <w:rPr>
                <w:rFonts w:ascii="Calibri" w:hAnsi="Calibri"/>
              </w:rPr>
              <w:t>ID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productId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产品</w:t>
            </w:r>
            <w:r>
              <w:rPr>
                <w:rFonts w:ascii="Calibri" w:hAnsi="Calibri"/>
              </w:rPr>
              <w:t>ID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deviceId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设备</w:t>
            </w:r>
            <w:r>
              <w:rPr>
                <w:rFonts w:ascii="Calibri" w:hAnsi="Calibri"/>
              </w:rPr>
              <w:t>ID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messageType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消息类型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IMEI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NB</w:t>
            </w:r>
            <w:r>
              <w:rPr>
                <w:rFonts w:hint="eastAsia" w:ascii="Calibri" w:hAnsi="Calibri"/>
              </w:rPr>
              <w:t>终端设备识别号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00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IMSI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NB</w:t>
            </w:r>
            <w:r>
              <w:rPr>
                <w:rFonts w:hint="eastAsia" w:ascii="Calibri" w:hAnsi="Calibri"/>
              </w:rPr>
              <w:t>终端</w:t>
            </w:r>
            <w:r>
              <w:rPr>
                <w:rFonts w:ascii="Calibri" w:hAnsi="Calibri"/>
              </w:rPr>
              <w:t>sim</w:t>
            </w:r>
            <w:r>
              <w:rPr>
                <w:rFonts w:hint="eastAsia" w:ascii="Calibri" w:hAnsi="Calibri"/>
              </w:rPr>
              <w:t>卡标识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deviceType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设备标识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topic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数据上报主题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assocAssetId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合作伙伴</w:t>
            </w:r>
            <w:r>
              <w:rPr>
                <w:rFonts w:ascii="Calibri" w:hAnsi="Calibri"/>
              </w:rPr>
              <w:t>ID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timestamp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时间戳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long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upPacketSN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上行报文序号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int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upDataSN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数据上报报文序号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int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vAlign w:val="center"/>
          </w:tcPr>
          <w:p>
            <w:pPr>
              <w:widowControl/>
              <w:ind w:firstLine="210" w:firstLineChars="100"/>
              <w:jc w:val="left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serviceId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服务标识（</w:t>
            </w:r>
            <w:r>
              <w:rPr>
                <w:rFonts w:ascii="Calibri" w:hAnsi="Calibri"/>
              </w:rPr>
              <w:t>MQTT</w:t>
            </w:r>
            <w:r>
              <w:rPr>
                <w:rFonts w:hint="eastAsia" w:ascii="Calibri" w:hAnsi="Calibri"/>
              </w:rPr>
              <w:t>、</w:t>
            </w:r>
            <w:r>
              <w:rPr>
                <w:rFonts w:ascii="Calibri" w:hAnsi="Calibri"/>
              </w:rPr>
              <w:t>HTTP</w:t>
            </w:r>
            <w:r>
              <w:rPr>
                <w:rFonts w:hint="eastAsia" w:ascii="Calibri" w:hAnsi="Calibri"/>
              </w:rPr>
              <w:t>、网关）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</w:t>
            </w:r>
          </w:p>
        </w:tc>
      </w:tr>
      <w:tr>
        <w:trPr>
          <w:trHeight w:val="615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protocol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协议类型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  <w:tr>
        <w:trPr>
          <w:trHeight w:val="2250" w:hRule="atLeast"/>
        </w:trPr>
        <w:tc>
          <w:tcPr>
            <w:tcW w:w="13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payload</w:t>
            </w:r>
          </w:p>
        </w:tc>
        <w:tc>
          <w:tcPr>
            <w:tcW w:w="26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消息负载，非透传消息格式为</w:t>
            </w:r>
            <w:r>
              <w:rPr>
                <w:rFonts w:ascii="Calibri" w:hAnsi="Calibri"/>
              </w:rPr>
              <w:t>payload:</w:t>
            </w:r>
            <w:r>
              <w:rPr>
                <w:rFonts w:hint="eastAsia" w:ascii="Calibri" w:hAnsi="Calibri"/>
              </w:rPr>
              <w:t>消息内容</w:t>
            </w:r>
            <w:r>
              <w:rPr>
                <w:rFonts w:ascii="Calibri" w:hAnsi="Calibri"/>
              </w:rPr>
              <w:t>JSON</w:t>
            </w:r>
          </w:p>
        </w:tc>
        <w:tc>
          <w:tcPr>
            <w:tcW w:w="21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json</w:t>
            </w:r>
          </w:p>
        </w:tc>
        <w:tc>
          <w:tcPr>
            <w:tcW w:w="221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Y</w:t>
            </w:r>
          </w:p>
        </w:tc>
      </w:tr>
    </w:tbl>
    <w:p>
      <w:pPr>
        <w:pStyle w:val="58"/>
        <w:spacing w:line="300" w:lineRule="auto"/>
        <w:ind w:left="360" w:firstLine="0" w:firstLineChars="0"/>
      </w:pPr>
      <w:r>
        <w:t>Payload</w:t>
      </w:r>
      <w:r>
        <w:rPr>
          <w:rFonts w:hint="eastAsia"/>
        </w:rPr>
        <w:t>说明：</w:t>
      </w:r>
    </w:p>
    <w:tbl>
      <w:tblPr>
        <w:tblStyle w:val="3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788"/>
        <w:gridCol w:w="6214"/>
      </w:tblGrid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参数名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数据类型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说明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jc w:val="center"/>
              <w:rPr>
                <w:rFonts w:hint="eastAsia" w:ascii="等线" w:hAnsi="等线" w:eastAsia="等线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hAnsi="等线" w:eastAsia="等线"/>
                <w:color w:val="000000"/>
                <w:kern w:val="0"/>
                <w:sz w:val="22"/>
                <w:szCs w:val="22"/>
              </w:rPr>
              <w:t>altitude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float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海拔，单位为米/m，0~</w:t>
            </w:r>
            <w:r>
              <w:rPr>
                <w:rFonts w:ascii="Calibri" w:hAnsi="Calibri" w:eastAsia="宋体"/>
              </w:rPr>
              <w:t>999999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dimension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float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纬度，单位为度/°，0~</w:t>
            </w:r>
            <w:r>
              <w:rPr>
                <w:rFonts w:ascii="Calibri" w:hAnsi="Calibri" w:eastAsia="宋体"/>
              </w:rPr>
              <w:t>360</w:t>
            </w:r>
            <w:r>
              <w:rPr>
                <w:rFonts w:hint="eastAsia" w:ascii="Calibri" w:hAnsi="Calibri" w:eastAsia="宋体"/>
              </w:rPr>
              <w:t>，步长</w:t>
            </w:r>
            <w:r>
              <w:rPr>
                <w:rFonts w:ascii="Calibri" w:hAnsi="Calibri" w:eastAsia="宋体"/>
              </w:rPr>
              <w:t>0.000001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longitude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float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经度，单位为度/°，0~</w:t>
            </w:r>
            <w:r>
              <w:rPr>
                <w:rFonts w:ascii="Calibri" w:hAnsi="Calibri" w:eastAsia="宋体"/>
              </w:rPr>
              <w:t>360</w:t>
            </w:r>
            <w:r>
              <w:rPr>
                <w:rFonts w:hint="eastAsia" w:ascii="Calibri" w:hAnsi="Calibri" w:eastAsia="宋体"/>
              </w:rPr>
              <w:t>，步长</w:t>
            </w:r>
            <w:r>
              <w:rPr>
                <w:rFonts w:ascii="Calibri" w:hAnsi="Calibri" w:eastAsia="宋体"/>
              </w:rPr>
              <w:t>0.000001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C_980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980nm碳数据，单位为微克每立方米/μg/m³，1~</w:t>
            </w:r>
            <w:r>
              <w:rPr>
                <w:rFonts w:ascii="Calibri" w:hAnsi="Calibri" w:eastAsia="宋体"/>
              </w:rPr>
              <w:t>99999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C_780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780nm碳数据，单位为微克每立方米/μg/m³，1~</w:t>
            </w:r>
            <w:r>
              <w:rPr>
                <w:rFonts w:ascii="Calibri" w:hAnsi="Calibri" w:eastAsia="宋体"/>
              </w:rPr>
              <w:t>99999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C_405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405</w:t>
            </w:r>
            <w:r>
              <w:rPr>
                <w:rFonts w:hint="eastAsia" w:ascii="Calibri" w:hAnsi="Calibri" w:eastAsia="宋体"/>
              </w:rPr>
              <w:t>nm碳数据，单位为微克每立方米/μg/m³，1~</w:t>
            </w:r>
            <w:r>
              <w:rPr>
                <w:rFonts w:ascii="Calibri" w:hAnsi="Calibri" w:eastAsia="宋体"/>
              </w:rPr>
              <w:t>99999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C_532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532</w:t>
            </w:r>
            <w:r>
              <w:rPr>
                <w:rFonts w:hint="eastAsia" w:ascii="Calibri" w:hAnsi="Calibri" w:eastAsia="宋体"/>
              </w:rPr>
              <w:t>nm碳数据，单位为微克每立方米/μg/m³，1~</w:t>
            </w:r>
            <w:r>
              <w:rPr>
                <w:rFonts w:ascii="Calibri" w:hAnsi="Calibri" w:eastAsia="宋体"/>
              </w:rPr>
              <w:t>99999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CO2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二氧化碳，单位为百万分率/ppm，0~</w:t>
            </w:r>
            <w:r>
              <w:rPr>
                <w:rFonts w:ascii="Calibri" w:hAnsi="Calibri" w:eastAsia="宋体"/>
              </w:rPr>
              <w:t>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CH4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甲烷，单位为百万分率/ppm，1~</w:t>
            </w:r>
            <w:r>
              <w:rPr>
                <w:rFonts w:ascii="Calibri" w:hAnsi="Calibri" w:eastAsia="宋体"/>
              </w:rPr>
              <w:t>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pressure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大气压，单位为千帕/kPa，1~</w:t>
            </w:r>
            <w:r>
              <w:rPr>
                <w:rFonts w:ascii="Calibri" w:hAnsi="Calibri" w:eastAsia="宋体"/>
              </w:rPr>
              <w:t>9999</w:t>
            </w:r>
            <w:r>
              <w:rPr>
                <w:rFonts w:hint="eastAsia" w:ascii="Calibri" w:hAnsi="Calibri" w:eastAsia="宋体"/>
              </w:rPr>
              <w:t>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humidity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湿度，单位为百分比/%，0~100，步长1</w:t>
            </w:r>
          </w:p>
        </w:tc>
      </w:tr>
      <w:tr>
        <w:trPr>
          <w:trHeight w:val="288" w:hRule="atLeast"/>
        </w:trPr>
        <w:tc>
          <w:tcPr>
            <w:tcW w:w="1526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temperature</w:t>
            </w:r>
          </w:p>
        </w:tc>
        <w:tc>
          <w:tcPr>
            <w:tcW w:w="788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ascii="Calibri" w:hAnsi="Calibri" w:eastAsia="宋体"/>
              </w:rPr>
              <w:t>Int32</w:t>
            </w:r>
          </w:p>
        </w:tc>
        <w:tc>
          <w:tcPr>
            <w:tcW w:w="6214" w:type="dxa"/>
            <w:noWrap/>
          </w:tcPr>
          <w:p>
            <w:pPr>
              <w:widowControl/>
              <w:wordWrap w:val="0"/>
              <w:spacing w:line="480" w:lineRule="atLeast"/>
              <w:jc w:val="center"/>
              <w:rPr>
                <w:rFonts w:ascii="Calibri" w:hAnsi="Calibri" w:eastAsia="宋体"/>
              </w:rPr>
            </w:pPr>
            <w:r>
              <w:rPr>
                <w:rFonts w:hint="eastAsia" w:ascii="Calibri" w:hAnsi="Calibri" w:eastAsia="宋体"/>
              </w:rPr>
              <w:t>温度，单位为摄氏度/°C，0~100，步长1</w:t>
            </w:r>
          </w:p>
        </w:tc>
      </w:tr>
    </w:tbl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筛选要求：筛选</w:t>
      </w:r>
      <w:r>
        <w:t>"protocol"</w:t>
      </w:r>
      <w:r>
        <w:rPr>
          <w:rFonts w:hint="eastAsia"/>
        </w:rPr>
        <w:t>=</w:t>
      </w:r>
      <w:r>
        <w:t>"mqtt"</w:t>
      </w:r>
      <w:r>
        <w:rPr>
          <w:rFonts w:hint="eastAsia"/>
        </w:rPr>
        <w:t>,</w:t>
      </w:r>
      <w:r>
        <w:t>"messageType"</w:t>
      </w:r>
      <w:r>
        <w:rPr>
          <w:rFonts w:hint="eastAsia"/>
        </w:rPr>
        <w:t>=</w:t>
      </w:r>
      <w:r>
        <w:t>"dataReport"</w:t>
      </w:r>
      <w:r>
        <w:rPr>
          <w:rFonts w:hint="eastAsia"/>
        </w:rPr>
        <w:t>,</w:t>
      </w:r>
      <w:r>
        <w:t>"serviceId"</w:t>
      </w:r>
      <w:r>
        <w:rPr>
          <w:rFonts w:hint="eastAsia"/>
        </w:rPr>
        <w:t>=</w:t>
      </w:r>
      <w:r>
        <w:t>"up_data"</w:t>
      </w:r>
      <w:r>
        <w:rPr>
          <w:rFonts w:hint="eastAsia"/>
        </w:rPr>
        <w:t>，且设备在已在平台新增，即</w:t>
      </w:r>
      <w:r>
        <w:t>deviceId</w:t>
      </w:r>
      <w:r>
        <w:rPr>
          <w:rFonts w:hint="eastAsia"/>
        </w:rPr>
        <w:t>在设备表的设备编码中的报文。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解析要求：解析筛选后的报文，将报文字段进行保存，包括上述表格中的所有字段。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60" w:name="_Toc179361670"/>
      <w:commentRangeStart w:id="5"/>
      <w:r>
        <w:rPr>
          <w:rFonts w:hint="eastAsia" w:ascii="宋体" w:hAnsi="宋体" w:cs="宋体"/>
          <w:szCs w:val="21"/>
        </w:rPr>
        <w:t>全景研判-碳排放点</w:t>
      </w:r>
      <w:bookmarkEnd w:id="60"/>
      <w:commentRangeEnd w:id="5"/>
      <w:r>
        <w:commentReference w:id="5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4.14.1功能路径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登陆-全景研判-碳排放点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4.14.2原型图</w:t>
      </w:r>
    </w:p>
    <w:p>
      <w:r>
        <w:drawing>
          <wp:inline distT="0" distB="0" distL="0" distR="0">
            <wp:extent cx="5278120" cy="2973070"/>
            <wp:effectExtent l="0" t="0" r="0" b="0"/>
            <wp:docPr id="1067308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0826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4.14.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右侧碳排放点按钮左上角提供小眼睛按钮，点击能够对地图上的碳排放点进行显示和隐藏，地图的碳排放点使用水滴状显示，地点通过碳排放点经纬度进行标注，图形内为上报数值，颜色根据图例进行变化，点击排放点后用黄色框框住目标，并在左侧显示排放点概览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704850" cy="704850"/>
            <wp:effectExtent l="0" t="0" r="0" b="0"/>
            <wp:docPr id="271690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9086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7"/>
        </w:numPr>
        <w:spacing w:line="300" w:lineRule="auto"/>
        <w:ind w:firstLineChars="0"/>
      </w:pPr>
      <w:r>
        <w:rPr>
          <w:rFonts w:hint="eastAsia"/>
        </w:rPr>
        <w:t>点击右侧碳排放点按钮，能显示排放点列表，园区选择栏同步向左移。碳排放点列表展示当前园区企业+排放点名称的二级选择栏，提供搜索栏对排放点进行搜索，点击排放点后用黄色框框住目标，并在左侧显示排放点概览。左侧排放点概览提供排放点情况，情况概览和历史数据页，可进行切换，当前页标黄；左上方为排放点名称，右上方为所属企业名称，下方为园区、高度、经纬度信息，数据来源于排放点信息；情况概览页有情况概览、实时数据和24小时监测趋势，概览提供排放点类型、排放情况和企业负责人，排放点类型和企业负责人（联系方式）来自于排放点数据，排放情况有正常排放和异常排放，当排放点出现告警时，排放情况为异常排放，其他为正常排放；实时数据右侧是数据采集时间，表格显示排放点数据，</w:t>
      </w:r>
      <w:r>
        <w:rPr>
          <w:rFonts w:hint="eastAsia"/>
          <w:highlight w:val="yellow"/>
        </w:rPr>
        <w:t>字段和计算规则如下：</w:t>
      </w:r>
      <w:r>
        <w:rPr>
          <w:rFonts w:hint="eastAsia"/>
        </w:rPr>
        <w:t>；24小时监测趋势显示24小时的相应数据的趋势柱状图，上方可选择值，数据点一个小时一个，每个小时数据为这小时内的平均值；历史数据也有时间选择栏和表格，可对时间进行选择展示相应数据，下方提供翻页，表格数据字段增加监测时间，其他字段和计算规则同上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73070"/>
            <wp:effectExtent l="0" t="0" r="0" b="0"/>
            <wp:docPr id="85099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9580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73070"/>
            <wp:effectExtent l="0" t="0" r="0" b="0"/>
            <wp:docPr id="1820810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10599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commentRangeStart w:id="6"/>
      <w:bookmarkStart w:id="61" w:name="_Toc179361671"/>
      <w:r>
        <w:rPr>
          <w:rFonts w:hint="eastAsia" w:ascii="宋体" w:hAnsi="宋体" w:cs="宋体"/>
          <w:szCs w:val="21"/>
        </w:rPr>
        <w:t>全景研判-监测节点</w:t>
      </w:r>
      <w:commentRangeEnd w:id="6"/>
      <w:bookmarkEnd w:id="61"/>
      <w:r>
        <w:commentReference w:id="6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4.15.1功能路径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登陆-全景研判-监测节点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4.15.2原型图</w:t>
      </w:r>
    </w:p>
    <w:p>
      <w:r>
        <w:drawing>
          <wp:inline distT="0" distB="0" distL="0" distR="0">
            <wp:extent cx="5278120" cy="2973070"/>
            <wp:effectExtent l="0" t="0" r="0" b="0"/>
            <wp:docPr id="197929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9929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4.15.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8"/>
        </w:numPr>
        <w:spacing w:line="300" w:lineRule="auto"/>
        <w:ind w:firstLineChars="0"/>
      </w:pPr>
      <w:r>
        <w:rPr>
          <w:rFonts w:hint="eastAsia"/>
        </w:rPr>
        <w:t>右侧监测节点按钮左上角提供小眼睛按钮，点击能够对地图上的设备进行显示和隐藏，地图的固定设备使用圆角矩形显示，移动设备用飞机图形显示，图形内为上报数值，地点通过设备上报的经纬度进行标注，颜色根据图例进行变化，点击设备后用黄色框框住目标，并在左侧显示监测节点概览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704850" cy="704850"/>
            <wp:effectExtent l="0" t="0" r="0" b="0"/>
            <wp:docPr id="485491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9136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18"/>
        </w:numPr>
        <w:spacing w:line="300" w:lineRule="auto"/>
        <w:ind w:firstLineChars="0"/>
      </w:pPr>
      <w:r>
        <w:rPr>
          <w:rFonts w:hint="eastAsia"/>
        </w:rPr>
        <w:t>点击右侧监测节点按钮，能显示监测节点列表，园区选择栏同步向左移。监测节点列表展示当前园区企业+监测节点名称的二级选择栏，提供搜索栏对监测节点进行搜索，点击监测节点后用黄色框框住目标，并在左侧显示监测节点概览。左侧监测节点概览提供监测节点情况，情况概览和历史数据页，可进行切换，当前页标黄；左上方为监测节点名称，右下方为园区、高度、经纬度信息，数据来源于设备信息，移动节点不显示高度、经纬度信息；情况概览页有情况概览、实时数据和24小时监测趋势，概览提供设备编码和设备情况，设备编码来自于设备数据，设备情况有正常和异常，当点击右边诊断按钮，出现异常时，设备情况为异常，其他为正常，</w:t>
      </w:r>
      <w:r>
        <w:rPr>
          <w:rFonts w:hint="eastAsia"/>
          <w:highlight w:val="yellow"/>
        </w:rPr>
        <w:t>诊断逻辑如下：</w:t>
      </w:r>
      <w:r>
        <w:rPr>
          <w:rFonts w:hint="eastAsia"/>
        </w:rPr>
        <w:t>；实时数据右侧是数据采集时间，表格显示监测节点数据，字段如下：</w:t>
      </w:r>
      <w:r>
        <w:t>C_980</w:t>
      </w:r>
      <w:r>
        <w:rPr>
          <w:rFonts w:hint="eastAsia"/>
        </w:rPr>
        <w:t>、</w:t>
      </w:r>
      <w:r>
        <w:t>C_780</w:t>
      </w:r>
      <w:r>
        <w:rPr>
          <w:rFonts w:hint="eastAsia"/>
        </w:rPr>
        <w:t>、</w:t>
      </w:r>
      <w:r>
        <w:t>C_405</w:t>
      </w:r>
      <w:r>
        <w:rPr>
          <w:rFonts w:hint="eastAsia"/>
        </w:rPr>
        <w:t>、</w:t>
      </w:r>
      <w:r>
        <w:t>C_532</w:t>
      </w:r>
      <w:r>
        <w:rPr>
          <w:rFonts w:hint="eastAsia"/>
        </w:rPr>
        <w:t>、</w:t>
      </w:r>
      <w:r>
        <w:t>CO2</w:t>
      </w:r>
      <w:r>
        <w:rPr>
          <w:rFonts w:hint="eastAsia"/>
        </w:rPr>
        <w:t>、</w:t>
      </w:r>
      <w:r>
        <w:t>CH4</w:t>
      </w:r>
      <w:r>
        <w:rPr>
          <w:rFonts w:hint="eastAsia"/>
        </w:rPr>
        <w:t>；24小时监测趋势显示24小时的相应数据的趋势柱状图，上方可选择值，数据点一个小时一个，每个小时数据为这小时内的平均值；历史数据也有时间选择栏和表格，可对时间进行选择展示相应数据，下方提供翻页，表格数据字段增加监测时间，其他同上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73070"/>
            <wp:effectExtent l="0" t="0" r="0" b="0"/>
            <wp:docPr id="104120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641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73070"/>
            <wp:effectExtent l="0" t="0" r="0" b="0"/>
            <wp:docPr id="1087726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604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commentRangeStart w:id="7"/>
      <w:bookmarkStart w:id="62" w:name="_Toc179361672"/>
      <w:r>
        <w:rPr>
          <w:rFonts w:hint="eastAsia" w:ascii="宋体" w:hAnsi="宋体" w:cs="宋体"/>
          <w:szCs w:val="21"/>
        </w:rPr>
        <w:t>全景研判-浓度分布</w:t>
      </w:r>
      <w:commentRangeEnd w:id="7"/>
      <w:bookmarkEnd w:id="62"/>
      <w:r>
        <w:commentReference w:id="7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4.16.1功能路径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登陆-全景研判-浓度分布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4.16.2原型图</w:t>
      </w:r>
    </w:p>
    <w:p>
      <w:r>
        <w:drawing>
          <wp:inline distT="0" distB="0" distL="0" distR="0">
            <wp:extent cx="5278120" cy="2973070"/>
            <wp:effectExtent l="0" t="0" r="0" b="0"/>
            <wp:docPr id="118466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6959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4.16.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点击浓度分布后显示当前园区的浓度分布热力图，热力图通过对数据点进行平滑处理进行展示，</w:t>
      </w:r>
      <w:r>
        <w:rPr>
          <w:rFonts w:hint="eastAsia"/>
          <w:highlight w:val="yellow"/>
        </w:rPr>
        <w:t>数据点计算规则如下：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63" w:name="_Toc179361673"/>
      <w:commentRangeStart w:id="8"/>
      <w:r>
        <w:rPr>
          <w:rFonts w:hint="eastAsia" w:ascii="宋体" w:hAnsi="宋体" w:cs="宋体"/>
          <w:szCs w:val="21"/>
        </w:rPr>
        <w:t>全景研判-监控告警</w:t>
      </w:r>
      <w:bookmarkEnd w:id="63"/>
      <w:commentRangeEnd w:id="8"/>
      <w:r>
        <w:commentReference w:id="8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4.17.1功能路径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登陆-全景研判-监控告警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4.17.2原型图</w:t>
      </w:r>
    </w:p>
    <w:p>
      <w:r>
        <w:drawing>
          <wp:inline distT="0" distB="0" distL="0" distR="0">
            <wp:extent cx="5278120" cy="2973070"/>
            <wp:effectExtent l="0" t="0" r="0" b="0"/>
            <wp:docPr id="1824570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70518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4.17.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右侧点击监控告警后显示当前排放点的告警情况，上方为筛选框和下拉框，能够选择园区、因子、时间和排点名称，下方展示结果，包括序号、园区、拍到名称、告警时间和告警内容，下方为翻页。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64" w:name="_Toc179361674"/>
      <w:commentRangeStart w:id="9"/>
      <w:r>
        <w:rPr>
          <w:rFonts w:hint="eastAsia" w:ascii="宋体" w:hAnsi="宋体" w:cs="宋体"/>
          <w:szCs w:val="21"/>
        </w:rPr>
        <w:t>全景研判-排放预测</w:t>
      </w:r>
      <w:commentRangeEnd w:id="9"/>
      <w:bookmarkEnd w:id="64"/>
      <w:r>
        <w:commentReference w:id="9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4.18.1功能路径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登陆-全景研判-排放预测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4.18.2原型图</w:t>
      </w:r>
    </w:p>
    <w:p>
      <w:r>
        <w:drawing>
          <wp:inline distT="0" distB="0" distL="0" distR="0">
            <wp:extent cx="5278120" cy="2973070"/>
            <wp:effectExtent l="0" t="0" r="0" b="0"/>
            <wp:docPr id="171483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312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4.18.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spacing w:line="300" w:lineRule="auto"/>
        <w:ind w:left="360" w:firstLine="0" w:firstLineChars="0"/>
        <w:rPr>
          <w:rFonts w:hint="eastAsia"/>
        </w:rPr>
      </w:pPr>
      <w:r>
        <w:rPr>
          <w:rFonts w:hint="eastAsia"/>
        </w:rPr>
        <w:t xml:space="preserve">右侧点击排放预测后弹出排放预测框，上方为筛选框和下拉框，能够选择周期和排点名称，周期可选择天和月，分别使用时序模型预测当前排放点的后三天和后三个月的排放情况。  </w:t>
      </w:r>
    </w:p>
    <w:p>
      <w:pPr>
        <w:pStyle w:val="3"/>
        <w:rPr>
          <w:rFonts w:hint="eastAsia" w:ascii="宋体" w:hAnsi="宋体" w:cs="宋体"/>
          <w:szCs w:val="21"/>
        </w:rPr>
      </w:pPr>
      <w:bookmarkStart w:id="65" w:name="_Toc179361675"/>
      <w:commentRangeStart w:id="10"/>
      <w:r>
        <w:rPr>
          <w:rFonts w:hint="eastAsia" w:ascii="宋体" w:hAnsi="宋体" w:cs="宋体"/>
          <w:szCs w:val="21"/>
        </w:rPr>
        <w:t>全景研判-溯源分析</w:t>
      </w:r>
      <w:bookmarkEnd w:id="65"/>
      <w:commentRangeEnd w:id="10"/>
      <w:r>
        <w:commentReference w:id="10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4.19.1功能路径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登陆-全景研判-溯源分析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4.19.2原型图</w:t>
      </w:r>
    </w:p>
    <w:p>
      <w:r>
        <w:drawing>
          <wp:inline distT="0" distB="0" distL="0" distR="0">
            <wp:extent cx="5278120" cy="2973070"/>
            <wp:effectExtent l="0" t="0" r="0" b="0"/>
            <wp:docPr id="335554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414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4.19.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点击右侧溯源分析按钮弹出溯源分析框，上方为选择框和输入框，能够选择溯源时间、经纬度和高度，可通过点击地图选择经纬度，下方提供重置和溯源按钮，点击溯源按钮能够对进行溯源，并在地图上进行展示，下方显示溯源结果，</w:t>
      </w:r>
      <w:r>
        <w:rPr>
          <w:rFonts w:hint="eastAsia"/>
          <w:highlight w:val="yellow"/>
        </w:rPr>
        <w:t>溯源逻辑如下</w:t>
      </w:r>
      <w:r>
        <w:rPr>
          <w:rFonts w:hint="eastAsia"/>
        </w:rPr>
        <w:t>：。</w:t>
      </w:r>
    </w:p>
    <w:p>
      <w:pPr>
        <w:pStyle w:val="58"/>
        <w:numPr>
          <w:ilvl w:val="0"/>
          <w:numId w:val="19"/>
        </w:numPr>
        <w:spacing w:line="300" w:lineRule="auto"/>
        <w:ind w:firstLineChars="0"/>
      </w:pPr>
      <w:r>
        <w:rPr>
          <w:rFonts w:hint="eastAsia"/>
        </w:rPr>
        <w:t>溯源结果展示排名、排口名称和贡献率，将这些溯源数据在图中展示，将排口与溯源点进行相连，贡献率高的线条而更粗、颜色更红，贡献率低的颜色更蓝。</w:t>
      </w:r>
    </w:p>
    <w:p>
      <w:pPr>
        <w:pStyle w:val="3"/>
        <w:rPr>
          <w:rFonts w:hint="eastAsia" w:ascii="宋体" w:hAnsi="宋体" w:cs="宋体"/>
          <w:szCs w:val="21"/>
        </w:rPr>
      </w:pPr>
      <w:commentRangeStart w:id="11"/>
      <w:bookmarkStart w:id="66" w:name="_Toc179361676"/>
      <w:r>
        <w:rPr>
          <w:rFonts w:hint="eastAsia" w:ascii="宋体" w:hAnsi="宋体" w:cs="宋体"/>
          <w:szCs w:val="21"/>
        </w:rPr>
        <w:t>全景研判-节点寻优</w:t>
      </w:r>
      <w:commentRangeEnd w:id="11"/>
      <w:bookmarkEnd w:id="66"/>
      <w:r>
        <w:commentReference w:id="11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4.20.1功能路径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登陆-全景研判-节点寻优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4.20.2原型图</w:t>
      </w:r>
    </w:p>
    <w:p>
      <w:r>
        <w:drawing>
          <wp:inline distT="0" distB="0" distL="0" distR="0">
            <wp:extent cx="5278120" cy="2973070"/>
            <wp:effectExtent l="0" t="0" r="0" b="0"/>
            <wp:docPr id="37760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24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4.20.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20"/>
        </w:numPr>
        <w:spacing w:line="300" w:lineRule="auto"/>
        <w:ind w:firstLineChars="0"/>
      </w:pPr>
      <w:r>
        <w:rPr>
          <w:rFonts w:hint="eastAsia"/>
        </w:rPr>
        <w:t>点击右侧节点寻优按钮弹出节点寻优框，上方为输入框，能够选择经纬度和高度，可通过点击地图选择经纬度，下方提供重置和寻优按钮，点击寻优按钮能够对进行寻优，并在地图上进行展示，寻优点用红色水滴显示，下方显示寻优结果，寻优</w:t>
      </w:r>
      <w:r>
        <w:rPr>
          <w:rFonts w:hint="eastAsia"/>
          <w:highlight w:val="yellow"/>
        </w:rPr>
        <w:t>逻辑如下</w:t>
      </w:r>
      <w:r>
        <w:rPr>
          <w:rFonts w:hint="eastAsia"/>
        </w:rPr>
        <w:t>：。</w:t>
      </w:r>
    </w:p>
    <w:p>
      <w:pPr>
        <w:pStyle w:val="58"/>
        <w:spacing w:line="300" w:lineRule="auto"/>
        <w:ind w:left="360" w:firstLine="0" w:firstLineChars="0"/>
      </w:pPr>
      <w:r>
        <w:rPr>
          <w:rFonts w:hint="eastAsia"/>
        </w:rPr>
        <w:t>寻优结果固定节点展示序号、经纬度和高度，将这些节点在图中展示，使用蓝色水滴显示，移动节点显示序号、长度，提供</w:t>
      </w:r>
      <w:r>
        <w:t>GeoJSON</w:t>
      </w:r>
      <w:r>
        <w:rPr>
          <w:rFonts w:hint="eastAsia"/>
        </w:rPr>
        <w:t>的复制按钮和</w:t>
      </w:r>
      <w:r>
        <w:t>SVG</w:t>
      </w:r>
      <w:r>
        <w:rPr>
          <w:rFonts w:hint="eastAsia"/>
        </w:rPr>
        <w:t>文件的下载按钮，地图用蓝色粗线显示轨迹。</w:t>
      </w:r>
    </w:p>
    <w:p>
      <w:pPr>
        <w:pStyle w:val="3"/>
        <w:rPr>
          <w:rFonts w:hint="eastAsia" w:ascii="宋体" w:hAnsi="宋体" w:cs="宋体"/>
          <w:szCs w:val="21"/>
        </w:rPr>
      </w:pPr>
      <w:commentRangeStart w:id="12"/>
      <w:bookmarkStart w:id="67" w:name="_Toc179361677"/>
      <w:r>
        <w:rPr>
          <w:rFonts w:hint="eastAsia" w:ascii="宋体" w:hAnsi="宋体" w:cs="宋体"/>
          <w:szCs w:val="21"/>
        </w:rPr>
        <w:t>告警设置-超值告警设置</w:t>
      </w:r>
      <w:commentRangeEnd w:id="12"/>
      <w:bookmarkEnd w:id="67"/>
      <w:r>
        <w:commentReference w:id="12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4.21.1功能路径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综合管理-告警设置-超值告警设置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4.21.2原型图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233900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0084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4.21.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21"/>
        </w:numPr>
        <w:spacing w:line="300" w:lineRule="auto"/>
        <w:ind w:firstLineChars="0"/>
      </w:pPr>
      <w:r>
        <w:rPr>
          <w:rFonts w:hint="eastAsia"/>
        </w:rPr>
        <w:t>点击告警设置-超值告警设置进入页面，超值告警设置二级栏变成亮色，左上角显示当前菜单位置。</w:t>
      </w:r>
    </w:p>
    <w:p>
      <w:pPr>
        <w:pStyle w:val="58"/>
        <w:numPr>
          <w:ilvl w:val="0"/>
          <w:numId w:val="21"/>
        </w:numPr>
        <w:spacing w:line="300" w:lineRule="auto"/>
        <w:ind w:firstLineChars="0"/>
      </w:pPr>
      <w:r>
        <w:rPr>
          <w:rFonts w:hint="eastAsia"/>
        </w:rPr>
        <w:t>上方最右侧为新增告警，点击新增告警跳出新增告警页面，浮于页面上，左上角为功能名称 新增告警 ，中间为输入框和下拉框，包括告警名称、监测因子、限值、备注和监测节点，带红色星号的是必填，监测因子可下拉选择</w:t>
      </w:r>
      <w:r>
        <w:t>C_980</w:t>
      </w:r>
      <w:r>
        <w:rPr>
          <w:rFonts w:hint="eastAsia"/>
        </w:rPr>
        <w:t>、</w:t>
      </w:r>
      <w:r>
        <w:t>C_780</w:t>
      </w:r>
      <w:r>
        <w:rPr>
          <w:rFonts w:hint="eastAsia"/>
        </w:rPr>
        <w:t>、</w:t>
      </w:r>
      <w:r>
        <w:t>C_405</w:t>
      </w:r>
      <w:r>
        <w:rPr>
          <w:rFonts w:hint="eastAsia"/>
        </w:rPr>
        <w:t>、</w:t>
      </w:r>
      <w:r>
        <w:t>C_532</w:t>
      </w:r>
      <w:r>
        <w:rPr>
          <w:rFonts w:hint="eastAsia"/>
        </w:rPr>
        <w:t>、</w:t>
      </w:r>
      <w:r>
        <w:t>CO2</w:t>
      </w:r>
      <w:r>
        <w:rPr>
          <w:rFonts w:hint="eastAsia"/>
        </w:rPr>
        <w:t>、</w:t>
      </w:r>
      <w:r>
        <w:t>CH4</w:t>
      </w:r>
      <w:r>
        <w:rPr>
          <w:rFonts w:hint="eastAsia"/>
        </w:rPr>
        <w:t>，监测节点可进行两级多选，输入校验格式是否正确，不正确时在输入框下方进行红字提示，告警名称允许1~20的中文字符、数字和下划线组合，不正确时提示“请输入正确格式的角色名称，1~20的中文字符、数字和下划线组合”。下方为取消和确定按钮，点击取消返回查询页面，点击确定后先检验输入是否正确，输入不正确时仍然显示当前页面，输入正确时，上方弹框“新增成功”，并在数据库中新增加告警，并对监测节点进行超值监测，当监测因子超过限值，进行告警，告警内容“【节点1】，监测因子【</w:t>
      </w:r>
      <w:r>
        <w:t>CO2</w:t>
      </w:r>
      <w:r>
        <w:rPr>
          <w:rFonts w:hint="eastAsia"/>
        </w:rPr>
        <w:t xml:space="preserve">】【2024-10-10 14:00:00】超过限值【100 ppm】,监测值为：【150 ppm】,请处理。”，节点名称、监测因子、限值均来自于告警设置，实际值来自节点数据，【节点1】字体为蓝色，超过限值【100 ppm】字体为红色。  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56627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7019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21"/>
        </w:numPr>
        <w:spacing w:line="300" w:lineRule="auto"/>
        <w:ind w:firstLineChars="0"/>
      </w:pPr>
      <w:r>
        <w:rPr>
          <w:rFonts w:hint="eastAsia"/>
        </w:rPr>
        <w:t xml:space="preserve">数据框展示告警设置，显示此机构下的所有告警，展示字段序号、告警名称、更新时间、监测因子、限值、监测节点和备注，监测节点通过竖线分隔，操作下提供两个按钮，鼠标置于按钮上方时显示按钮名称，分别为编辑、删除。点击编辑按钮跳出告警编辑页面，浮于页面上，左上角为功能名称 告警编辑 ，可编辑监测因子、限值、备注和监测节点，规则同新增。下方为取消和确定按钮，点击取消返回查询页面，点击确定，上方弹框“编辑成功”，并在数据库中修改相应数据。  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529583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324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21"/>
        </w:numPr>
        <w:spacing w:line="300" w:lineRule="auto"/>
        <w:ind w:firstLineChars="0"/>
      </w:pPr>
      <w:r>
        <w:rPr>
          <w:rFonts w:hint="eastAsia"/>
        </w:rPr>
        <w:t>点击删除跳出告警删除二次确认页面，浮于页面上，点击取消返回查询页面，点击确认进行告警删除，数据库将告警信息设置为失效，并上方弹框“告警删除成功”。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90588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8485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commentRangeStart w:id="13"/>
      <w:bookmarkStart w:id="68" w:name="_Toc179361678"/>
      <w:r>
        <w:rPr>
          <w:rFonts w:hint="eastAsia" w:ascii="宋体" w:hAnsi="宋体" w:cs="宋体"/>
          <w:szCs w:val="21"/>
        </w:rPr>
        <w:t>告警设置-告警查询</w:t>
      </w:r>
      <w:bookmarkEnd w:id="68"/>
      <w:commentRangeEnd w:id="13"/>
      <w:r>
        <w:commentReference w:id="13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4.22.1功能路径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综合管理-告警设置-告警查询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4.22.2原型图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574861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164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4.22.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点击告警设置-</w:t>
      </w:r>
      <w:r>
        <w:rPr>
          <w:rFonts w:hint="eastAsia" w:ascii="宋体" w:hAnsi="宋体" w:cs="宋体"/>
          <w:szCs w:val="21"/>
        </w:rPr>
        <w:t>告警查询</w:t>
      </w:r>
      <w:r>
        <w:rPr>
          <w:rFonts w:hint="eastAsia"/>
        </w:rPr>
        <w:t>进入页面，</w:t>
      </w:r>
      <w:r>
        <w:rPr>
          <w:rFonts w:hint="eastAsia" w:ascii="宋体" w:hAnsi="宋体" w:cs="宋体"/>
          <w:szCs w:val="21"/>
        </w:rPr>
        <w:t>告警查询</w:t>
      </w:r>
      <w:r>
        <w:rPr>
          <w:rFonts w:hint="eastAsia"/>
        </w:rPr>
        <w:t>二级栏变成亮色，左上角显示当前菜单位置。</w:t>
      </w:r>
    </w:p>
    <w:p>
      <w:pPr>
        <w:pStyle w:val="58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左上方为</w:t>
      </w:r>
      <w:r>
        <w:rPr>
          <w:rFonts w:hint="eastAsia" w:ascii="宋体" w:hAnsi="宋体" w:cs="宋体"/>
          <w:szCs w:val="21"/>
        </w:rPr>
        <w:t>告警</w:t>
      </w:r>
      <w:r>
        <w:rPr>
          <w:rFonts w:hint="eastAsia"/>
        </w:rPr>
        <w:t>名称输入框和因子下拉框，右侧为查询按钮，输入框默认为空，有灰色提示文字，点击查询仅对有输入的条件进行筛选，无输入的不筛选，查询后在下方表格显示。</w:t>
      </w:r>
    </w:p>
    <w:p>
      <w:pPr>
        <w:pStyle w:val="58"/>
        <w:numPr>
          <w:ilvl w:val="0"/>
          <w:numId w:val="22"/>
        </w:numPr>
        <w:spacing w:line="300" w:lineRule="auto"/>
        <w:ind w:firstLineChars="0"/>
      </w:pPr>
      <w:r>
        <w:rPr>
          <w:rFonts w:hint="eastAsia"/>
        </w:rPr>
        <w:t>数据框展示告警，显示此机构下的所有告警，展示字段序号、告警时间、告警因子、告警状态、告警节点和告警内容，产生告警时告警状态为正在告警，7天后结束告警，状态变为告警结束，操作下提供告警处理按钮，只有正在告警的记录才能点击，告警结束的按钮变灰，鼠标置于按钮上方时显示按钮名称。点击告警处理按钮跳出告警处理页面，浮于页面上，左上角为功能名称 告警处理 ，可输入处理意见，对告警进行处理。下方为取消和确定按钮，点击取消返回查询页面，点击确定，上方弹框“处理成功”，将告警状态变为结束告警。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968625"/>
            <wp:effectExtent l="0" t="0" r="0" b="3175"/>
            <wp:docPr id="112327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7340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cs="宋体"/>
          <w:szCs w:val="21"/>
        </w:rPr>
      </w:pPr>
      <w:bookmarkStart w:id="69" w:name="_Toc179361679"/>
      <w:r>
        <w:rPr>
          <w:rFonts w:hint="eastAsia" w:ascii="宋体" w:hAnsi="宋体" w:cs="宋体"/>
          <w:szCs w:val="21"/>
        </w:rPr>
        <w:t>数据查询-排点数据查询</w:t>
      </w:r>
      <w:bookmarkEnd w:id="69"/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4.23.1功能路径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综合管理-数据查询-排点数据查询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4.23.2原型图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211496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32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4.23.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23"/>
        </w:numPr>
        <w:spacing w:line="300" w:lineRule="auto"/>
        <w:ind w:firstLineChars="0"/>
      </w:pPr>
      <w:r>
        <w:rPr>
          <w:rFonts w:hint="eastAsia"/>
        </w:rPr>
        <w:t>点击</w:t>
      </w:r>
      <w:r>
        <w:rPr>
          <w:rFonts w:hint="eastAsia" w:ascii="宋体" w:hAnsi="宋体" w:cs="宋体"/>
          <w:szCs w:val="21"/>
        </w:rPr>
        <w:t>数据查询</w:t>
      </w:r>
      <w:r>
        <w:rPr>
          <w:rFonts w:hint="eastAsia"/>
        </w:rPr>
        <w:t>-</w:t>
      </w:r>
      <w:r>
        <w:rPr>
          <w:rFonts w:hint="eastAsia" w:ascii="宋体" w:hAnsi="宋体" w:cs="宋体"/>
          <w:szCs w:val="21"/>
        </w:rPr>
        <w:t>排点数据查询</w:t>
      </w:r>
      <w:r>
        <w:rPr>
          <w:rFonts w:hint="eastAsia"/>
        </w:rPr>
        <w:t>进入页面，</w:t>
      </w:r>
      <w:r>
        <w:rPr>
          <w:rFonts w:hint="eastAsia" w:ascii="宋体" w:hAnsi="宋体" w:cs="宋体"/>
          <w:szCs w:val="21"/>
        </w:rPr>
        <w:t>排点数据查询</w:t>
      </w:r>
      <w:r>
        <w:rPr>
          <w:rFonts w:hint="eastAsia"/>
        </w:rPr>
        <w:t>二级栏变成亮色，左上角显示当前菜单位置。</w:t>
      </w:r>
    </w:p>
    <w:p>
      <w:pPr>
        <w:pStyle w:val="58"/>
        <w:numPr>
          <w:ilvl w:val="0"/>
          <w:numId w:val="23"/>
        </w:numPr>
        <w:spacing w:line="300" w:lineRule="auto"/>
        <w:ind w:firstLineChars="0"/>
      </w:pPr>
      <w:r>
        <w:rPr>
          <w:rFonts w:hint="eastAsia"/>
        </w:rPr>
        <w:t>左上方为</w:t>
      </w:r>
      <w:r>
        <w:rPr>
          <w:rFonts w:hint="eastAsia" w:ascii="宋体" w:hAnsi="宋体" w:cs="宋体"/>
          <w:szCs w:val="21"/>
        </w:rPr>
        <w:t>排点名称</w:t>
      </w:r>
      <w:r>
        <w:rPr>
          <w:rFonts w:hint="eastAsia"/>
        </w:rPr>
        <w:t>、所属园区、所属企业和输入框和时间下拉框，右侧为查询按钮，输入框默认为空，有灰色提示文字，点击查询仅对有输入的条件进行筛选，无输入的不筛选，查询后在下方表格显示。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818765"/>
            <wp:effectExtent l="0" t="0" r="0" b="635"/>
            <wp:docPr id="973482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8229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23"/>
        </w:numPr>
        <w:spacing w:line="300" w:lineRule="auto"/>
        <w:ind w:firstLineChars="0"/>
      </w:pPr>
      <w:r>
        <w:rPr>
          <w:rFonts w:hint="eastAsia"/>
        </w:rPr>
        <w:t>数据框展示查询后的数据，默认显示此机构下的所有排点数据，展示字段园区名称、企业名称、排点名称、采集时间、</w:t>
      </w:r>
      <w:r>
        <w:t>C_980</w:t>
      </w:r>
      <w:r>
        <w:rPr>
          <w:rFonts w:hint="eastAsia"/>
        </w:rPr>
        <w:t>、</w:t>
      </w:r>
      <w:r>
        <w:t>C_780</w:t>
      </w:r>
      <w:r>
        <w:rPr>
          <w:rFonts w:hint="eastAsia"/>
        </w:rPr>
        <w:t>、</w:t>
      </w:r>
      <w:r>
        <w:t>C_405</w:t>
      </w:r>
      <w:r>
        <w:rPr>
          <w:rFonts w:hint="eastAsia"/>
        </w:rPr>
        <w:t>、</w:t>
      </w:r>
      <w:r>
        <w:t>C_532</w:t>
      </w:r>
      <w:r>
        <w:rPr>
          <w:rFonts w:hint="eastAsia"/>
        </w:rPr>
        <w:t>、</w:t>
      </w:r>
      <w:r>
        <w:t>CO2</w:t>
      </w:r>
      <w:r>
        <w:rPr>
          <w:rFonts w:hint="eastAsia"/>
        </w:rPr>
        <w:t>、</w:t>
      </w:r>
      <w:r>
        <w:t>CH4</w:t>
      </w:r>
      <w:r>
        <w:rPr>
          <w:rFonts w:hint="eastAsia"/>
        </w:rPr>
        <w:t>，数据来自于碳排点数据。</w:t>
      </w:r>
    </w:p>
    <w:p>
      <w:pPr>
        <w:pStyle w:val="58"/>
        <w:spacing w:line="300" w:lineRule="auto"/>
        <w:ind w:left="360" w:firstLine="0" w:firstLineChars="0"/>
      </w:pPr>
    </w:p>
    <w:p>
      <w:pPr>
        <w:pStyle w:val="3"/>
        <w:rPr>
          <w:rFonts w:hint="eastAsia" w:ascii="宋体" w:hAnsi="宋体" w:cs="宋体"/>
          <w:szCs w:val="21"/>
        </w:rPr>
      </w:pPr>
      <w:bookmarkStart w:id="70" w:name="_Toc179361680"/>
      <w:commentRangeStart w:id="14"/>
      <w:r>
        <w:rPr>
          <w:rFonts w:hint="eastAsia" w:ascii="宋体" w:hAnsi="宋体" w:cs="宋体"/>
          <w:szCs w:val="21"/>
        </w:rPr>
        <w:t>数据查询-节点数据查询</w:t>
      </w:r>
      <w:bookmarkEnd w:id="70"/>
      <w:commentRangeEnd w:id="14"/>
      <w:r>
        <w:commentReference w:id="14"/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4.24.1功能路径</w:t>
      </w:r>
    </w:p>
    <w:p>
      <w:pPr>
        <w:ind w:firstLine="420" w:firstLineChars="200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综合管理-数据查询-节点数据查询</w:t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4.24.2原型图</w:t>
      </w:r>
    </w:p>
    <w:p>
      <w:r>
        <w:drawing>
          <wp:inline distT="0" distB="0" distL="0" distR="0">
            <wp:extent cx="5278120" cy="2968625"/>
            <wp:effectExtent l="0" t="0" r="0" b="3175"/>
            <wp:docPr id="134838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8005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3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4.24.</w:t>
      </w:r>
      <w:r>
        <w:rPr>
          <w:rFonts w:ascii="宋体" w:hAnsi="宋体" w:cs="宋体"/>
          <w:szCs w:val="21"/>
        </w:rPr>
        <w:t>3</w:t>
      </w:r>
      <w:r>
        <w:rPr>
          <w:rFonts w:hint="eastAsia" w:ascii="宋体" w:hAnsi="宋体" w:cs="宋体"/>
          <w:szCs w:val="21"/>
        </w:rPr>
        <w:t>需求详述</w:t>
      </w:r>
    </w:p>
    <w:p>
      <w:pPr>
        <w:pStyle w:val="58"/>
        <w:numPr>
          <w:ilvl w:val="0"/>
          <w:numId w:val="24"/>
        </w:numPr>
        <w:spacing w:line="300" w:lineRule="auto"/>
        <w:ind w:firstLineChars="0"/>
      </w:pPr>
      <w:r>
        <w:rPr>
          <w:rFonts w:hint="eastAsia"/>
        </w:rPr>
        <w:t>点击</w:t>
      </w:r>
      <w:r>
        <w:rPr>
          <w:rFonts w:hint="eastAsia" w:ascii="宋体" w:hAnsi="宋体" w:cs="宋体"/>
          <w:szCs w:val="21"/>
        </w:rPr>
        <w:t>数据查询</w:t>
      </w:r>
      <w:r>
        <w:rPr>
          <w:rFonts w:hint="eastAsia"/>
        </w:rPr>
        <w:t>-</w:t>
      </w:r>
      <w:r>
        <w:rPr>
          <w:rFonts w:hint="eastAsia" w:ascii="宋体" w:hAnsi="宋体" w:cs="宋体"/>
          <w:szCs w:val="21"/>
        </w:rPr>
        <w:t>节点数据查询</w:t>
      </w:r>
      <w:r>
        <w:rPr>
          <w:rFonts w:hint="eastAsia"/>
        </w:rPr>
        <w:t>进入页面，</w:t>
      </w:r>
      <w:r>
        <w:rPr>
          <w:rFonts w:hint="eastAsia" w:ascii="宋体" w:hAnsi="宋体" w:cs="宋体"/>
          <w:szCs w:val="21"/>
        </w:rPr>
        <w:t>节点数据查询</w:t>
      </w:r>
      <w:r>
        <w:rPr>
          <w:rFonts w:hint="eastAsia"/>
        </w:rPr>
        <w:t>二级栏变成亮色，左上角显示当前菜单位置。</w:t>
      </w:r>
    </w:p>
    <w:p>
      <w:pPr>
        <w:pStyle w:val="58"/>
        <w:numPr>
          <w:ilvl w:val="0"/>
          <w:numId w:val="24"/>
        </w:numPr>
        <w:spacing w:line="300" w:lineRule="auto"/>
        <w:ind w:firstLineChars="0"/>
      </w:pPr>
      <w:r>
        <w:rPr>
          <w:rFonts w:hint="eastAsia"/>
        </w:rPr>
        <w:t>左上方为</w:t>
      </w:r>
      <w:r>
        <w:rPr>
          <w:rFonts w:hint="eastAsia" w:ascii="宋体" w:hAnsi="宋体" w:cs="宋体"/>
          <w:szCs w:val="21"/>
        </w:rPr>
        <w:t>节点名称</w:t>
      </w:r>
      <w:r>
        <w:rPr>
          <w:rFonts w:hint="eastAsia"/>
        </w:rPr>
        <w:t>、所属园区输入框和时间下拉框，右侧为查询按钮，输入框默认为空，有灰色提示文字，点击查询仅对有输入的条件进行筛选，无输入的不筛选，查询后在下方表格显示。</w:t>
      </w:r>
    </w:p>
    <w:p>
      <w:pPr>
        <w:pStyle w:val="58"/>
        <w:spacing w:line="300" w:lineRule="auto"/>
        <w:ind w:left="360" w:firstLine="0" w:firstLineChars="0"/>
      </w:pPr>
      <w:r>
        <w:drawing>
          <wp:inline distT="0" distB="0" distL="0" distR="0">
            <wp:extent cx="5278120" cy="2818765"/>
            <wp:effectExtent l="0" t="0" r="0" b="635"/>
            <wp:docPr id="120644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498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8"/>
        <w:numPr>
          <w:ilvl w:val="0"/>
          <w:numId w:val="24"/>
        </w:numPr>
        <w:spacing w:line="300" w:lineRule="auto"/>
        <w:ind w:firstLineChars="0"/>
      </w:pPr>
      <w:r>
        <w:rPr>
          <w:rFonts w:hint="eastAsia"/>
        </w:rPr>
        <w:t>数据框展示查询后的数据，默认显示此机构下的所有</w:t>
      </w:r>
      <w:r>
        <w:rPr>
          <w:rFonts w:hint="eastAsia" w:ascii="宋体" w:hAnsi="宋体" w:cs="宋体"/>
          <w:szCs w:val="21"/>
        </w:rPr>
        <w:t>节</w:t>
      </w:r>
      <w:r>
        <w:rPr>
          <w:rFonts w:hint="eastAsia"/>
        </w:rPr>
        <w:t>点数据，展示字段园区名称、排点名称、采集时间、</w:t>
      </w:r>
      <w:r>
        <w:t>C_980</w:t>
      </w:r>
      <w:r>
        <w:rPr>
          <w:rFonts w:hint="eastAsia"/>
        </w:rPr>
        <w:t>、</w:t>
      </w:r>
      <w:r>
        <w:t>C_780</w:t>
      </w:r>
      <w:r>
        <w:rPr>
          <w:rFonts w:hint="eastAsia"/>
        </w:rPr>
        <w:t>、</w:t>
      </w:r>
      <w:r>
        <w:t>C_405</w:t>
      </w:r>
      <w:r>
        <w:rPr>
          <w:rFonts w:hint="eastAsia"/>
        </w:rPr>
        <w:t>、</w:t>
      </w:r>
      <w:r>
        <w:t>C_532</w:t>
      </w:r>
      <w:r>
        <w:rPr>
          <w:rFonts w:hint="eastAsia"/>
        </w:rPr>
        <w:t>、</w:t>
      </w:r>
      <w:r>
        <w:t>CO2</w:t>
      </w:r>
      <w:r>
        <w:rPr>
          <w:rFonts w:hint="eastAsia"/>
        </w:rPr>
        <w:t>、</w:t>
      </w:r>
      <w:r>
        <w:t>CH4</w:t>
      </w:r>
      <w:r>
        <w:rPr>
          <w:rFonts w:hint="eastAsia"/>
        </w:rPr>
        <w:t>、大气压、温度、湿度、海拔、经度、纬度，数据来自于设备采集数据。</w:t>
      </w:r>
    </w:p>
    <w:p>
      <w:pPr>
        <w:pStyle w:val="58"/>
        <w:spacing w:line="300" w:lineRule="auto"/>
        <w:ind w:left="360" w:firstLine="0" w:firstLineChars="0"/>
      </w:pPr>
    </w:p>
    <w:p>
      <w:pPr>
        <w:pStyle w:val="58"/>
        <w:spacing w:line="300" w:lineRule="auto"/>
        <w:ind w:left="360" w:firstLine="0" w:firstLineChars="0"/>
      </w:pPr>
    </w:p>
    <w:p>
      <w:pPr>
        <w:pStyle w:val="58"/>
        <w:spacing w:line="300" w:lineRule="auto"/>
        <w:ind w:left="360" w:firstLine="0" w:firstLineChars="0"/>
      </w:pPr>
    </w:p>
    <w:sectPr>
      <w:footerReference r:id="rId7" w:type="default"/>
      <w:pgSz w:w="11906" w:h="16838"/>
      <w:pgMar w:top="1440" w:right="1797" w:bottom="1440" w:left="1797" w:header="851" w:footer="1020" w:gutter="0"/>
      <w:pgNumType w:fmt="numberInDash"/>
      <w:cols w:space="720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Chris" w:date="2024-10-12T10:50:23Z" w:initials="">
    <w:p w14:paraId="74BD6204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" w:author="Chris" w:date="2024-10-12T10:50:51Z" w:initials="">
    <w:p w14:paraId="77FF1994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2" w:author="Chris" w:date="2024-10-12T10:51:14Z" w:initials="">
    <w:p w14:paraId="D37F6FF3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3" w:author="Chris" w:date="2024-10-12T10:51:26Z" w:initials="">
    <w:p w14:paraId="EFEF51A4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4" w:author="Chris" w:date="2024-10-12T10:52:07Z" w:initials="">
    <w:p w14:paraId="7BEC1DC9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5" w:author="Chris" w:date="2024-10-12T10:53:01Z" w:initials="">
    <w:p w14:paraId="7DDBFA72">
      <w:pPr>
        <w:pStyle w:val="17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先不做</w:t>
      </w:r>
    </w:p>
  </w:comment>
  <w:comment w:id="6" w:author="Chris" w:date="2024-10-12T10:53:20Z" w:initials="">
    <w:p w14:paraId="5FCE25A0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7" w:author="Chris" w:date="2024-10-12T11:00:58Z" w:initials="">
    <w:p w14:paraId="F81F85BF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8" w:author="Chris" w:date="2024-10-12T11:01:19Z" w:initials="">
    <w:p w14:paraId="6FFBAD14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监测点告警</w:t>
      </w:r>
    </w:p>
  </w:comment>
  <w:comment w:id="9" w:author="Chris" w:date="2024-10-12T11:05:56Z" w:initials="">
    <w:p w14:paraId="3FE56E8A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0" w:author="Chris" w:date="2024-10-12T11:07:18Z" w:initials="">
    <w:p w14:paraId="631E88BD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1" w:author="Chris" w:date="2024-10-12T11:09:20Z" w:initials="">
    <w:p w14:paraId="77BA5CE3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2" w:author="Chris" w:date="2024-10-12T11:01:52Z" w:initials="">
    <w:p w14:paraId="DADD3C72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3" w:author="Chris" w:date="2024-10-12T11:04:32Z" w:initials="">
    <w:p w14:paraId="F9BAF13D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  <w:comment w:id="14" w:author="Chris" w:date="2024-10-12T11:11:27Z" w:initials="">
    <w:p w14:paraId="7F9B4165">
      <w:pPr>
        <w:pStyle w:val="17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一期完成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4BD6204" w15:done="0"/>
  <w15:commentEx w15:paraId="77FF1994" w15:done="0"/>
  <w15:commentEx w15:paraId="D37F6FF3" w15:done="0"/>
  <w15:commentEx w15:paraId="EFEF51A4" w15:done="0"/>
  <w15:commentEx w15:paraId="7BEC1DC9" w15:done="0"/>
  <w15:commentEx w15:paraId="7DDBFA72" w15:done="0"/>
  <w15:commentEx w15:paraId="5FCE25A0" w15:done="0"/>
  <w15:commentEx w15:paraId="F81F85BF" w15:done="0"/>
  <w15:commentEx w15:paraId="6FFBAD14" w15:done="0"/>
  <w15:commentEx w15:paraId="3FE56E8A" w15:done="0"/>
  <w15:commentEx w15:paraId="631E88BD" w15:done="0"/>
  <w15:commentEx w15:paraId="77BA5CE3" w15:done="0"/>
  <w15:commentEx w15:paraId="DADD3C72" w15:done="0"/>
  <w15:commentEx w15:paraId="F9BAF13D" w15:done="0"/>
  <w15:commentEx w15:paraId="7F9B416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altName w:val="苹方-简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方正黑体_GBK">
    <w:altName w:val="汉仪中黑KW"/>
    <w:panose1 w:val="02000000000000000000"/>
    <w:charset w:val="00"/>
    <w:family w:val="auto"/>
    <w:pitch w:val="default"/>
    <w:sig w:usb0="00000000" w:usb1="00000000" w:usb2="00000000" w:usb3="00000000" w:csb0="00040000" w:csb1="00000000"/>
  </w:font>
  <w:font w:name="ZapfHumnst BT">
    <w:altName w:val="苹方-简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仿宋_GB2312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27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- 4 -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top:0pt;height:144pt;width:144pt;mso-position-horizontal:outside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Fl4uOfCAQAAjgMAAA4AAABkcnMv&#10;ZTJvRG9jLnhtbK1TzY7TMBC+I/EOlu/U2a6EqqjpalG1CAkB0sIDuI7dWPKfPG6TvgC8AScu3Hmu&#10;PgdjJ+kuy2UPe3HGM+Nv5vtmsr4ZrCFHGUF719CrRUWJdMK32u0b+u3r3ZsVJZC4a7nxTjb0JIHe&#10;bF6/WvehlkvfedPKSBDEQd2HhnYphZoxEJ20HBY+SIdB5aPlCa9xz9rIe0S3hi2r6i3rfWxD9EIC&#10;oHc7BumEGJ8D6JXSQm69OFjp0ogapeEJKUGnA9BN6VYpKdJnpUAmYhqKTFM5sQjau3yyzZrX+8hD&#10;p8XUAn9OC084Wa4dFr1AbXni5BD1f1BWi+jBq7QQ3rKRSFEEWVxVT7S573iQhQtKDeEiOrwcrPh0&#10;/BKJbht6jZI4bnHi558/zr/+nH9/J9dZnz5AjWn3ARPT8M4PuDWzH9CZaQ8q2vxFQgTjCHW6qCuH&#10;RER+tFquVhWGBMbmC+Kzh+chQnovvSXZaGjE8RVV+fEjpDF1TsnVnL/TxpQRGvePAzGzh+Xexx6z&#10;lYbdMBHa+faEfHqcfEMdLjol5oNDYbG/NBtxNnaTkWtAuD0kLFz6yagj1FQMx1QYTSuV9+DxvWQ9&#10;/Eab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BYAAABkcnMvUEsBAhQAFAAAAAgAh07iQM6pebnPAAAABQEAAA8AAAAAAAAAAQAgAAAAOAAA&#10;AGRycy9kb3ducmV2LnhtbFBLAQIUABQAAAAIAIdO4kBZeLjnwgEAAI4DAAAOAAAAAAAAAAEAIAAA&#10;ADQBAABkcnMvZTJvRG9jLnhtbFBLBQYAAAAABgAGAFkBAABo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7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- 4 -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pBdr>
        <w:top w:val="single" w:color="auto" w:sz="4" w:space="2"/>
      </w:pBdr>
      <w:spacing w:before="120"/>
      <w:ind w:right="-128" w:firstLine="2790" w:firstLineChars="1550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27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- 19 -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top:0pt;height:144pt;width:144pt;mso-position-horizontal:outside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ADUoEvCAQAAjgMAAA4AAABkcnMv&#10;ZTJvRG9jLnhtbK1TzY7TMBC+I/EOlu/UaUGoipquQNUiJARIyz6A69iNJf/J4zbpC8AbcOLCnefq&#10;czB2ki4slz1wccYz42/m+2ayuRmsIScZQXvX0OWiokQ64VvtDg29/3L7Yk0JJO5abryTDT1LoDfb&#10;5882fajlynfetDISBHFQ96GhXUqhZgxEJy2HhQ/SYVD5aHnCazywNvIe0a1hq6p6zXof2xC9kADo&#10;3Y1BOiHGpwB6pbSQOy+OVro0okZpeEJK0OkAdFu6VUqK9EkpkImYhiLTVE4sgvY+n2y74fUh8tBp&#10;MbXAn9LCI06Wa4dFr1A7njg5Rv0PlNUievAqLYS3bCRSFEEWy+qRNncdD7JwQakhXEWH/wcrPp4+&#10;R6Lbhr5cUuK4xYlfvn+7/Ph1+fmVvMr69AFqTLsLmJiGt37ArZn9gM5Me1DR5i8SIhhHdc9XdeWQ&#10;iMiP1qv1usKQwNh8QXz28DxESO+ktyQbDY04vqIqP32ANKbOKbma87famDJC4/5yIGb2sNz72GO2&#10;0rAfJkJ7356RT4+Tb6jDRafEvHcobF6S2YizsZ+MXAPCm2PCwqWfjDpCTcVwTIXRtFJ5D/68l6yH&#10;32j7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BYAAABkcnMvUEsBAhQAFAAAAAgAh07iQM6pebnPAAAABQEAAA8AAAAAAAAAAQAgAAAAOAAA&#10;AGRycy9kb3ducmV2LnhtbFBLAQIUABQAAAAIAIdO4kAA1KBLwgEAAI4DAAAOAAAAAAAAAAEAIAAA&#10;ADQBAABkcnMvZTJvRG9jLnhtbFBLBQYAAAAABgAGAFkBAABo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7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- 19 -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jc w:val="left"/>
    </w:pPr>
    <w:r>
      <w:rPr>
        <w:rFonts w:hint="eastAsia"/>
        <w:kern w:val="0"/>
      </w:rPr>
      <w:t>天翼物联科技有限公司                                              需求规格说明书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BADB2D"/>
    <w:multiLevelType w:val="singleLevel"/>
    <w:tmpl w:val="B2BADB2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A3BC98A"/>
    <w:multiLevelType w:val="singleLevel"/>
    <w:tmpl w:val="BA3BC98A"/>
    <w:lvl w:ilvl="0" w:tentative="0">
      <w:start w:val="1"/>
      <w:numFmt w:val="bullet"/>
      <w:lvlText w:val=""/>
      <w:lvlJc w:val="left"/>
      <w:pPr>
        <w:ind w:left="845" w:hanging="420"/>
      </w:pPr>
      <w:rPr>
        <w:rFonts w:hint="default" w:ascii="Wingdings" w:hAnsi="Wingdings"/>
      </w:rPr>
    </w:lvl>
  </w:abstractNum>
  <w:abstractNum w:abstractNumId="2">
    <w:nsid w:val="00474F30"/>
    <w:multiLevelType w:val="multilevel"/>
    <w:tmpl w:val="00474F3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04C700E0"/>
    <w:multiLevelType w:val="multilevel"/>
    <w:tmpl w:val="04C700E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04EB6240"/>
    <w:multiLevelType w:val="multilevel"/>
    <w:tmpl w:val="04EB624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05716FB0"/>
    <w:multiLevelType w:val="multilevel"/>
    <w:tmpl w:val="05716FB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070046E5"/>
    <w:multiLevelType w:val="multilevel"/>
    <w:tmpl w:val="070046E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14A95AF6"/>
    <w:multiLevelType w:val="multilevel"/>
    <w:tmpl w:val="14A95AF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1E530286"/>
    <w:multiLevelType w:val="multilevel"/>
    <w:tmpl w:val="1E53028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261F377F"/>
    <w:multiLevelType w:val="multilevel"/>
    <w:tmpl w:val="261F377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29990350"/>
    <w:multiLevelType w:val="multilevel"/>
    <w:tmpl w:val="2999035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29E72B43"/>
    <w:multiLevelType w:val="multilevel"/>
    <w:tmpl w:val="29E72B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2">
    <w:nsid w:val="408444C2"/>
    <w:multiLevelType w:val="multilevel"/>
    <w:tmpl w:val="408444C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3">
    <w:nsid w:val="46823691"/>
    <w:multiLevelType w:val="multilevel"/>
    <w:tmpl w:val="4682369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4">
    <w:nsid w:val="4D091553"/>
    <w:multiLevelType w:val="multilevel"/>
    <w:tmpl w:val="4D09155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5">
    <w:nsid w:val="4FB05C2B"/>
    <w:multiLevelType w:val="multilevel"/>
    <w:tmpl w:val="4FB05C2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6">
    <w:nsid w:val="51904617"/>
    <w:multiLevelType w:val="multilevel"/>
    <w:tmpl w:val="5190461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7">
    <w:nsid w:val="55D817E3"/>
    <w:multiLevelType w:val="multilevel"/>
    <w:tmpl w:val="55D817E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8">
    <w:nsid w:val="57411F93"/>
    <w:multiLevelType w:val="multilevel"/>
    <w:tmpl w:val="57411F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9">
    <w:nsid w:val="5AE53FCE"/>
    <w:multiLevelType w:val="multilevel"/>
    <w:tmpl w:val="5AE53FC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0">
    <w:nsid w:val="5DC63BCB"/>
    <w:multiLevelType w:val="multilevel"/>
    <w:tmpl w:val="5DC63BC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1">
    <w:nsid w:val="612A6030"/>
    <w:multiLevelType w:val="multilevel"/>
    <w:tmpl w:val="612A6030"/>
    <w:lvl w:ilvl="0" w:tentative="0">
      <w:start w:val="1"/>
      <w:numFmt w:val="decimal"/>
      <w:pStyle w:val="49"/>
      <w:lvlText w:val="%1."/>
      <w:lvlJc w:val="left"/>
      <w:pPr>
        <w:tabs>
          <w:tab w:val="left" w:pos="425"/>
        </w:tabs>
        <w:ind w:left="0" w:firstLine="0"/>
      </w:pPr>
      <w:rPr>
        <w:rFonts w:hint="eastAsia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397"/>
        </w:tabs>
        <w:ind w:left="0" w:firstLine="0"/>
      </w:pPr>
      <w:rPr>
        <w:rFonts w:hint="eastAsia"/>
        <w:sz w:val="24"/>
        <w:szCs w:val="24"/>
      </w:rPr>
    </w:lvl>
    <w:lvl w:ilvl="2" w:tentative="0">
      <w:start w:val="1"/>
      <w:numFmt w:val="decimal"/>
      <w:lvlText w:val="%1.%2.%3"/>
      <w:lvlJc w:val="left"/>
      <w:pPr>
        <w:tabs>
          <w:tab w:val="left" w:pos="1571"/>
        </w:tabs>
        <w:ind w:left="1418" w:hanging="567"/>
      </w:pPr>
      <w:rPr>
        <w:rFonts w:hint="eastAsia"/>
        <w:b w:val="0"/>
        <w:sz w:val="24"/>
        <w:szCs w:val="24"/>
      </w:rPr>
    </w:lvl>
    <w:lvl w:ilvl="3" w:tentative="0">
      <w:start w:val="1"/>
      <w:numFmt w:val="decimal"/>
      <w:lvlText w:val="%1.%2.%3.%4"/>
      <w:lvlJc w:val="left"/>
      <w:pPr>
        <w:tabs>
          <w:tab w:val="left" w:pos="2356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14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566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4351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76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562"/>
        </w:tabs>
        <w:ind w:left="5102" w:hanging="1700"/>
      </w:pPr>
      <w:rPr>
        <w:rFonts w:hint="eastAsia"/>
      </w:rPr>
    </w:lvl>
  </w:abstractNum>
  <w:abstractNum w:abstractNumId="22">
    <w:nsid w:val="71330EA5"/>
    <w:multiLevelType w:val="multilevel"/>
    <w:tmpl w:val="71330EA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3">
    <w:nsid w:val="742F9F31"/>
    <w:multiLevelType w:val="singleLevel"/>
    <w:tmpl w:val="742F9F31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num w:numId="1">
    <w:abstractNumId w:val="21"/>
  </w:num>
  <w:num w:numId="2">
    <w:abstractNumId w:val="0"/>
  </w:num>
  <w:num w:numId="3">
    <w:abstractNumId w:val="1"/>
  </w:num>
  <w:num w:numId="4">
    <w:abstractNumId w:val="23"/>
  </w:num>
  <w:num w:numId="5">
    <w:abstractNumId w:val="3"/>
  </w:num>
  <w:num w:numId="6">
    <w:abstractNumId w:val="22"/>
  </w:num>
  <w:num w:numId="7">
    <w:abstractNumId w:val="17"/>
  </w:num>
  <w:num w:numId="8">
    <w:abstractNumId w:val="16"/>
  </w:num>
  <w:num w:numId="9">
    <w:abstractNumId w:val="5"/>
  </w:num>
  <w:num w:numId="10">
    <w:abstractNumId w:val="15"/>
  </w:num>
  <w:num w:numId="11">
    <w:abstractNumId w:val="11"/>
  </w:num>
  <w:num w:numId="12">
    <w:abstractNumId w:val="9"/>
  </w:num>
  <w:num w:numId="13">
    <w:abstractNumId w:val="13"/>
  </w:num>
  <w:num w:numId="14">
    <w:abstractNumId w:val="2"/>
  </w:num>
  <w:num w:numId="15">
    <w:abstractNumId w:val="8"/>
  </w:num>
  <w:num w:numId="16">
    <w:abstractNumId w:val="4"/>
  </w:num>
  <w:num w:numId="17">
    <w:abstractNumId w:val="12"/>
  </w:num>
  <w:num w:numId="18">
    <w:abstractNumId w:val="20"/>
  </w:num>
  <w:num w:numId="19">
    <w:abstractNumId w:val="19"/>
  </w:num>
  <w:num w:numId="20">
    <w:abstractNumId w:val="7"/>
  </w:num>
  <w:num w:numId="21">
    <w:abstractNumId w:val="10"/>
  </w:num>
  <w:num w:numId="22">
    <w:abstractNumId w:val="14"/>
  </w:num>
  <w:num w:numId="23">
    <w:abstractNumId w:val="18"/>
  </w:num>
  <w:num w:numId="24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Chris">
    <w15:presenceInfo w15:providerId="WPS Office" w15:userId="235912356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doNotDisplayPageBoundarie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Q5MGNlZTM3ZDY3NTM2ZmFmODI2YTk4MDlkMzJhM2YifQ=="/>
  </w:docVars>
  <w:rsids>
    <w:rsidRoot w:val="00953E1C"/>
    <w:rsid w:val="00002B08"/>
    <w:rsid w:val="000101B7"/>
    <w:rsid w:val="00010E0A"/>
    <w:rsid w:val="00010F83"/>
    <w:rsid w:val="00013774"/>
    <w:rsid w:val="000251F3"/>
    <w:rsid w:val="00027141"/>
    <w:rsid w:val="00027259"/>
    <w:rsid w:val="00040C5A"/>
    <w:rsid w:val="00041866"/>
    <w:rsid w:val="000428AE"/>
    <w:rsid w:val="000537A6"/>
    <w:rsid w:val="0006018B"/>
    <w:rsid w:val="0006303D"/>
    <w:rsid w:val="000649F8"/>
    <w:rsid w:val="00064C1C"/>
    <w:rsid w:val="00071921"/>
    <w:rsid w:val="0007287C"/>
    <w:rsid w:val="00075DEA"/>
    <w:rsid w:val="00076D0D"/>
    <w:rsid w:val="000803A6"/>
    <w:rsid w:val="00082390"/>
    <w:rsid w:val="0008437E"/>
    <w:rsid w:val="000846DD"/>
    <w:rsid w:val="000905E7"/>
    <w:rsid w:val="00092AEC"/>
    <w:rsid w:val="00094344"/>
    <w:rsid w:val="0009697D"/>
    <w:rsid w:val="00097742"/>
    <w:rsid w:val="000A2BC8"/>
    <w:rsid w:val="000A3F82"/>
    <w:rsid w:val="000A7078"/>
    <w:rsid w:val="000B3AF1"/>
    <w:rsid w:val="000C1412"/>
    <w:rsid w:val="000C4087"/>
    <w:rsid w:val="000D0E2B"/>
    <w:rsid w:val="000D15A4"/>
    <w:rsid w:val="000E023F"/>
    <w:rsid w:val="000E4463"/>
    <w:rsid w:val="000E50CA"/>
    <w:rsid w:val="000F4DC1"/>
    <w:rsid w:val="000F4DE6"/>
    <w:rsid w:val="000F5E58"/>
    <w:rsid w:val="001004E9"/>
    <w:rsid w:val="00100B39"/>
    <w:rsid w:val="001015CF"/>
    <w:rsid w:val="00101C41"/>
    <w:rsid w:val="00106AE9"/>
    <w:rsid w:val="00106C3B"/>
    <w:rsid w:val="00110A3F"/>
    <w:rsid w:val="00112D6A"/>
    <w:rsid w:val="001166CF"/>
    <w:rsid w:val="00120A40"/>
    <w:rsid w:val="00121940"/>
    <w:rsid w:val="00121F8C"/>
    <w:rsid w:val="00154E11"/>
    <w:rsid w:val="0016277E"/>
    <w:rsid w:val="00167C78"/>
    <w:rsid w:val="00167FF8"/>
    <w:rsid w:val="00171C43"/>
    <w:rsid w:val="00180E24"/>
    <w:rsid w:val="00182D8C"/>
    <w:rsid w:val="001836AC"/>
    <w:rsid w:val="00185E01"/>
    <w:rsid w:val="00186673"/>
    <w:rsid w:val="00191538"/>
    <w:rsid w:val="001925B5"/>
    <w:rsid w:val="00194170"/>
    <w:rsid w:val="001B3F43"/>
    <w:rsid w:val="001C1CF0"/>
    <w:rsid w:val="001C1F0A"/>
    <w:rsid w:val="001C697E"/>
    <w:rsid w:val="001D388B"/>
    <w:rsid w:val="001D3B6C"/>
    <w:rsid w:val="001E1367"/>
    <w:rsid w:val="001E1BE1"/>
    <w:rsid w:val="001E3156"/>
    <w:rsid w:val="001E5BDC"/>
    <w:rsid w:val="001F2EAF"/>
    <w:rsid w:val="001F3995"/>
    <w:rsid w:val="001F3DC9"/>
    <w:rsid w:val="001F45C2"/>
    <w:rsid w:val="00202041"/>
    <w:rsid w:val="0020292B"/>
    <w:rsid w:val="002029D9"/>
    <w:rsid w:val="002100A9"/>
    <w:rsid w:val="002132A1"/>
    <w:rsid w:val="002160DE"/>
    <w:rsid w:val="002274DF"/>
    <w:rsid w:val="00240D94"/>
    <w:rsid w:val="002450E7"/>
    <w:rsid w:val="00245B17"/>
    <w:rsid w:val="00253EAF"/>
    <w:rsid w:val="002541DB"/>
    <w:rsid w:val="00261411"/>
    <w:rsid w:val="002632A9"/>
    <w:rsid w:val="00270E5B"/>
    <w:rsid w:val="00271034"/>
    <w:rsid w:val="0027242B"/>
    <w:rsid w:val="00277227"/>
    <w:rsid w:val="002778FD"/>
    <w:rsid w:val="002804F4"/>
    <w:rsid w:val="00282F50"/>
    <w:rsid w:val="00283F03"/>
    <w:rsid w:val="0028548C"/>
    <w:rsid w:val="00287466"/>
    <w:rsid w:val="00290076"/>
    <w:rsid w:val="00290C41"/>
    <w:rsid w:val="002937C9"/>
    <w:rsid w:val="00297291"/>
    <w:rsid w:val="002A2177"/>
    <w:rsid w:val="002A4AA2"/>
    <w:rsid w:val="002B0417"/>
    <w:rsid w:val="002B32AD"/>
    <w:rsid w:val="002B3513"/>
    <w:rsid w:val="002B3B32"/>
    <w:rsid w:val="002B75C4"/>
    <w:rsid w:val="002C3CC9"/>
    <w:rsid w:val="002E5721"/>
    <w:rsid w:val="002E7943"/>
    <w:rsid w:val="002E7FE1"/>
    <w:rsid w:val="002F0B92"/>
    <w:rsid w:val="002F1973"/>
    <w:rsid w:val="002F3241"/>
    <w:rsid w:val="002F71D3"/>
    <w:rsid w:val="0030007F"/>
    <w:rsid w:val="00300D76"/>
    <w:rsid w:val="00301231"/>
    <w:rsid w:val="00301544"/>
    <w:rsid w:val="00303096"/>
    <w:rsid w:val="00303484"/>
    <w:rsid w:val="00307399"/>
    <w:rsid w:val="00311862"/>
    <w:rsid w:val="00313DD4"/>
    <w:rsid w:val="00314504"/>
    <w:rsid w:val="00314D7D"/>
    <w:rsid w:val="0031566E"/>
    <w:rsid w:val="00324BE5"/>
    <w:rsid w:val="00326962"/>
    <w:rsid w:val="003326C4"/>
    <w:rsid w:val="003344B1"/>
    <w:rsid w:val="00334860"/>
    <w:rsid w:val="00335D86"/>
    <w:rsid w:val="00342718"/>
    <w:rsid w:val="003429D5"/>
    <w:rsid w:val="00343A4C"/>
    <w:rsid w:val="00350C44"/>
    <w:rsid w:val="003528EF"/>
    <w:rsid w:val="0035719B"/>
    <w:rsid w:val="00357A93"/>
    <w:rsid w:val="00360422"/>
    <w:rsid w:val="003606DD"/>
    <w:rsid w:val="00361895"/>
    <w:rsid w:val="0036194A"/>
    <w:rsid w:val="00363028"/>
    <w:rsid w:val="003668C5"/>
    <w:rsid w:val="0037197E"/>
    <w:rsid w:val="0037489E"/>
    <w:rsid w:val="00375378"/>
    <w:rsid w:val="00375814"/>
    <w:rsid w:val="00376B2D"/>
    <w:rsid w:val="003772AD"/>
    <w:rsid w:val="00380011"/>
    <w:rsid w:val="00384CED"/>
    <w:rsid w:val="00386C7E"/>
    <w:rsid w:val="00387486"/>
    <w:rsid w:val="003925ED"/>
    <w:rsid w:val="003960D9"/>
    <w:rsid w:val="00396320"/>
    <w:rsid w:val="003A575B"/>
    <w:rsid w:val="003B0343"/>
    <w:rsid w:val="003B14DC"/>
    <w:rsid w:val="003B36E7"/>
    <w:rsid w:val="003B62B4"/>
    <w:rsid w:val="003B6B2B"/>
    <w:rsid w:val="003C00C7"/>
    <w:rsid w:val="003C516E"/>
    <w:rsid w:val="003C549E"/>
    <w:rsid w:val="003C7E5A"/>
    <w:rsid w:val="003D1FD7"/>
    <w:rsid w:val="003D211E"/>
    <w:rsid w:val="003D37B5"/>
    <w:rsid w:val="003D445F"/>
    <w:rsid w:val="003D7694"/>
    <w:rsid w:val="003E47E3"/>
    <w:rsid w:val="003E4936"/>
    <w:rsid w:val="003E54E0"/>
    <w:rsid w:val="003F00DF"/>
    <w:rsid w:val="003F1594"/>
    <w:rsid w:val="003F35F3"/>
    <w:rsid w:val="003F4CFE"/>
    <w:rsid w:val="004002AE"/>
    <w:rsid w:val="004004A7"/>
    <w:rsid w:val="004158CE"/>
    <w:rsid w:val="00423F64"/>
    <w:rsid w:val="00424CF0"/>
    <w:rsid w:val="00425A61"/>
    <w:rsid w:val="00427A1C"/>
    <w:rsid w:val="004302D0"/>
    <w:rsid w:val="00430D6E"/>
    <w:rsid w:val="00436745"/>
    <w:rsid w:val="0044115F"/>
    <w:rsid w:val="00447E8B"/>
    <w:rsid w:val="00451A24"/>
    <w:rsid w:val="0045234A"/>
    <w:rsid w:val="00453F75"/>
    <w:rsid w:val="00461F9B"/>
    <w:rsid w:val="004726DF"/>
    <w:rsid w:val="00473653"/>
    <w:rsid w:val="00475C88"/>
    <w:rsid w:val="00477502"/>
    <w:rsid w:val="00485F1E"/>
    <w:rsid w:val="00494D7C"/>
    <w:rsid w:val="004A4AEA"/>
    <w:rsid w:val="004B266B"/>
    <w:rsid w:val="004B4D8E"/>
    <w:rsid w:val="004B567C"/>
    <w:rsid w:val="004B626E"/>
    <w:rsid w:val="004C0F9B"/>
    <w:rsid w:val="004C136E"/>
    <w:rsid w:val="004C1838"/>
    <w:rsid w:val="004C2DF0"/>
    <w:rsid w:val="004C56FF"/>
    <w:rsid w:val="004D1E09"/>
    <w:rsid w:val="004D5BFD"/>
    <w:rsid w:val="004D63AB"/>
    <w:rsid w:val="004E0A13"/>
    <w:rsid w:val="004E41EB"/>
    <w:rsid w:val="004F26B0"/>
    <w:rsid w:val="004F3BD5"/>
    <w:rsid w:val="00503230"/>
    <w:rsid w:val="00511FEC"/>
    <w:rsid w:val="005239B6"/>
    <w:rsid w:val="005241E4"/>
    <w:rsid w:val="00524459"/>
    <w:rsid w:val="00527133"/>
    <w:rsid w:val="00530B39"/>
    <w:rsid w:val="005335A8"/>
    <w:rsid w:val="00533E68"/>
    <w:rsid w:val="00536052"/>
    <w:rsid w:val="0053748D"/>
    <w:rsid w:val="00544E17"/>
    <w:rsid w:val="00550BC5"/>
    <w:rsid w:val="00555DC7"/>
    <w:rsid w:val="00556A0B"/>
    <w:rsid w:val="00556A4C"/>
    <w:rsid w:val="005570CE"/>
    <w:rsid w:val="00560056"/>
    <w:rsid w:val="005667A6"/>
    <w:rsid w:val="0057332D"/>
    <w:rsid w:val="00576EC3"/>
    <w:rsid w:val="00577A25"/>
    <w:rsid w:val="00583CE4"/>
    <w:rsid w:val="00584CE9"/>
    <w:rsid w:val="00590EED"/>
    <w:rsid w:val="0059134B"/>
    <w:rsid w:val="00591D41"/>
    <w:rsid w:val="005A3D1E"/>
    <w:rsid w:val="005A7899"/>
    <w:rsid w:val="005B7ED3"/>
    <w:rsid w:val="005D2808"/>
    <w:rsid w:val="005D3634"/>
    <w:rsid w:val="005D40A6"/>
    <w:rsid w:val="005E3621"/>
    <w:rsid w:val="005E4ECE"/>
    <w:rsid w:val="005E5EFF"/>
    <w:rsid w:val="005E6119"/>
    <w:rsid w:val="005E6372"/>
    <w:rsid w:val="005F76BA"/>
    <w:rsid w:val="0060085F"/>
    <w:rsid w:val="00600E94"/>
    <w:rsid w:val="00602257"/>
    <w:rsid w:val="00602501"/>
    <w:rsid w:val="00603C67"/>
    <w:rsid w:val="00606F85"/>
    <w:rsid w:val="00614662"/>
    <w:rsid w:val="00616092"/>
    <w:rsid w:val="00622C27"/>
    <w:rsid w:val="006236B8"/>
    <w:rsid w:val="00624CE2"/>
    <w:rsid w:val="00624FEE"/>
    <w:rsid w:val="00625DEE"/>
    <w:rsid w:val="006266A1"/>
    <w:rsid w:val="0062679E"/>
    <w:rsid w:val="00635358"/>
    <w:rsid w:val="006373B9"/>
    <w:rsid w:val="006420FE"/>
    <w:rsid w:val="00643815"/>
    <w:rsid w:val="00650ABF"/>
    <w:rsid w:val="00652A0C"/>
    <w:rsid w:val="00657C80"/>
    <w:rsid w:val="00660536"/>
    <w:rsid w:val="00666029"/>
    <w:rsid w:val="00671B20"/>
    <w:rsid w:val="00682D13"/>
    <w:rsid w:val="006910A8"/>
    <w:rsid w:val="00694635"/>
    <w:rsid w:val="00697233"/>
    <w:rsid w:val="0069790C"/>
    <w:rsid w:val="006A5FCF"/>
    <w:rsid w:val="006B3E01"/>
    <w:rsid w:val="006B5C61"/>
    <w:rsid w:val="006C1BD2"/>
    <w:rsid w:val="006C46CD"/>
    <w:rsid w:val="006C74A1"/>
    <w:rsid w:val="006F0E6E"/>
    <w:rsid w:val="006F77C4"/>
    <w:rsid w:val="007000E8"/>
    <w:rsid w:val="00710E81"/>
    <w:rsid w:val="00711D52"/>
    <w:rsid w:val="007167E0"/>
    <w:rsid w:val="00723578"/>
    <w:rsid w:val="007270E2"/>
    <w:rsid w:val="00736AB5"/>
    <w:rsid w:val="00737300"/>
    <w:rsid w:val="00744535"/>
    <w:rsid w:val="0074704C"/>
    <w:rsid w:val="00751C34"/>
    <w:rsid w:val="00751E6D"/>
    <w:rsid w:val="00752A9C"/>
    <w:rsid w:val="00754067"/>
    <w:rsid w:val="00784533"/>
    <w:rsid w:val="00786B90"/>
    <w:rsid w:val="00793DA7"/>
    <w:rsid w:val="00795B8E"/>
    <w:rsid w:val="00797164"/>
    <w:rsid w:val="0079770D"/>
    <w:rsid w:val="00797C15"/>
    <w:rsid w:val="007A369F"/>
    <w:rsid w:val="007A711D"/>
    <w:rsid w:val="007A7AD3"/>
    <w:rsid w:val="007B2490"/>
    <w:rsid w:val="007B361F"/>
    <w:rsid w:val="007B3C90"/>
    <w:rsid w:val="007B41B1"/>
    <w:rsid w:val="007B746A"/>
    <w:rsid w:val="007C542B"/>
    <w:rsid w:val="007C5AE9"/>
    <w:rsid w:val="007D1EE4"/>
    <w:rsid w:val="007D6775"/>
    <w:rsid w:val="007D6970"/>
    <w:rsid w:val="007E116D"/>
    <w:rsid w:val="007E32C8"/>
    <w:rsid w:val="007E4B48"/>
    <w:rsid w:val="007E6604"/>
    <w:rsid w:val="007E6E30"/>
    <w:rsid w:val="007F1060"/>
    <w:rsid w:val="007F4BD7"/>
    <w:rsid w:val="007F59BA"/>
    <w:rsid w:val="008023C5"/>
    <w:rsid w:val="008036E2"/>
    <w:rsid w:val="00812510"/>
    <w:rsid w:val="00815DE4"/>
    <w:rsid w:val="00816165"/>
    <w:rsid w:val="00816D93"/>
    <w:rsid w:val="00823ACB"/>
    <w:rsid w:val="00823EDF"/>
    <w:rsid w:val="0082416E"/>
    <w:rsid w:val="00825E03"/>
    <w:rsid w:val="00831330"/>
    <w:rsid w:val="00831D70"/>
    <w:rsid w:val="008358B9"/>
    <w:rsid w:val="00836679"/>
    <w:rsid w:val="00840EF8"/>
    <w:rsid w:val="00844C14"/>
    <w:rsid w:val="00855019"/>
    <w:rsid w:val="0086082D"/>
    <w:rsid w:val="00862430"/>
    <w:rsid w:val="00867DE3"/>
    <w:rsid w:val="00890F8E"/>
    <w:rsid w:val="00891230"/>
    <w:rsid w:val="008927C1"/>
    <w:rsid w:val="00893372"/>
    <w:rsid w:val="008949E0"/>
    <w:rsid w:val="00895CA2"/>
    <w:rsid w:val="008A0EB2"/>
    <w:rsid w:val="008A4D5E"/>
    <w:rsid w:val="008B0B9D"/>
    <w:rsid w:val="008B2297"/>
    <w:rsid w:val="008C1DB6"/>
    <w:rsid w:val="008C3710"/>
    <w:rsid w:val="008D261A"/>
    <w:rsid w:val="008D2F81"/>
    <w:rsid w:val="008D3019"/>
    <w:rsid w:val="008D5F94"/>
    <w:rsid w:val="008F7E71"/>
    <w:rsid w:val="008F7F17"/>
    <w:rsid w:val="00901B07"/>
    <w:rsid w:val="00902E6E"/>
    <w:rsid w:val="00905FF7"/>
    <w:rsid w:val="00907AF1"/>
    <w:rsid w:val="00910E7F"/>
    <w:rsid w:val="00911179"/>
    <w:rsid w:val="00917887"/>
    <w:rsid w:val="009202E8"/>
    <w:rsid w:val="0092233B"/>
    <w:rsid w:val="00923720"/>
    <w:rsid w:val="00923DCA"/>
    <w:rsid w:val="00925E36"/>
    <w:rsid w:val="00926077"/>
    <w:rsid w:val="00927A2B"/>
    <w:rsid w:val="00937D38"/>
    <w:rsid w:val="009455C3"/>
    <w:rsid w:val="00951620"/>
    <w:rsid w:val="0095258E"/>
    <w:rsid w:val="00953E1C"/>
    <w:rsid w:val="00954777"/>
    <w:rsid w:val="0096130E"/>
    <w:rsid w:val="00961AAB"/>
    <w:rsid w:val="00971A3D"/>
    <w:rsid w:val="00974431"/>
    <w:rsid w:val="009769E0"/>
    <w:rsid w:val="009843BB"/>
    <w:rsid w:val="0098547F"/>
    <w:rsid w:val="00986C00"/>
    <w:rsid w:val="0099136C"/>
    <w:rsid w:val="0099193E"/>
    <w:rsid w:val="0099390A"/>
    <w:rsid w:val="00997D4E"/>
    <w:rsid w:val="009A1D82"/>
    <w:rsid w:val="009B4D32"/>
    <w:rsid w:val="009B4E4F"/>
    <w:rsid w:val="009C51D9"/>
    <w:rsid w:val="009D6069"/>
    <w:rsid w:val="009D685A"/>
    <w:rsid w:val="009E1143"/>
    <w:rsid w:val="009F249C"/>
    <w:rsid w:val="009F4398"/>
    <w:rsid w:val="00A0174C"/>
    <w:rsid w:val="00A02929"/>
    <w:rsid w:val="00A02FDA"/>
    <w:rsid w:val="00A173B9"/>
    <w:rsid w:val="00A22BEA"/>
    <w:rsid w:val="00A230C8"/>
    <w:rsid w:val="00A245D2"/>
    <w:rsid w:val="00A24C3C"/>
    <w:rsid w:val="00A26764"/>
    <w:rsid w:val="00A431CD"/>
    <w:rsid w:val="00A50CC0"/>
    <w:rsid w:val="00A575F1"/>
    <w:rsid w:val="00A57D8A"/>
    <w:rsid w:val="00A6017C"/>
    <w:rsid w:val="00A60E06"/>
    <w:rsid w:val="00A6258A"/>
    <w:rsid w:val="00A63955"/>
    <w:rsid w:val="00A65269"/>
    <w:rsid w:val="00A65AC7"/>
    <w:rsid w:val="00A718FB"/>
    <w:rsid w:val="00A72EE2"/>
    <w:rsid w:val="00A746E0"/>
    <w:rsid w:val="00A809D9"/>
    <w:rsid w:val="00A830B5"/>
    <w:rsid w:val="00A83120"/>
    <w:rsid w:val="00A8352D"/>
    <w:rsid w:val="00A91057"/>
    <w:rsid w:val="00A9212D"/>
    <w:rsid w:val="00AA2921"/>
    <w:rsid w:val="00AA5EE4"/>
    <w:rsid w:val="00AA6B71"/>
    <w:rsid w:val="00AB10B6"/>
    <w:rsid w:val="00AB3782"/>
    <w:rsid w:val="00AC17F0"/>
    <w:rsid w:val="00AC5B89"/>
    <w:rsid w:val="00AD0B1C"/>
    <w:rsid w:val="00AD7180"/>
    <w:rsid w:val="00AE1261"/>
    <w:rsid w:val="00AE5A0E"/>
    <w:rsid w:val="00AE68DB"/>
    <w:rsid w:val="00AF1831"/>
    <w:rsid w:val="00AF49D0"/>
    <w:rsid w:val="00AF4B9C"/>
    <w:rsid w:val="00AF5FED"/>
    <w:rsid w:val="00AF688C"/>
    <w:rsid w:val="00AF78C6"/>
    <w:rsid w:val="00B00598"/>
    <w:rsid w:val="00B04189"/>
    <w:rsid w:val="00B102FE"/>
    <w:rsid w:val="00B13418"/>
    <w:rsid w:val="00B17FD6"/>
    <w:rsid w:val="00B24779"/>
    <w:rsid w:val="00B31ABA"/>
    <w:rsid w:val="00B31AD6"/>
    <w:rsid w:val="00B37E4A"/>
    <w:rsid w:val="00B41C90"/>
    <w:rsid w:val="00B429D6"/>
    <w:rsid w:val="00B42C42"/>
    <w:rsid w:val="00B52209"/>
    <w:rsid w:val="00B53E45"/>
    <w:rsid w:val="00B60726"/>
    <w:rsid w:val="00B6343D"/>
    <w:rsid w:val="00B64B0A"/>
    <w:rsid w:val="00B64F03"/>
    <w:rsid w:val="00B65C7F"/>
    <w:rsid w:val="00B75C01"/>
    <w:rsid w:val="00B80D94"/>
    <w:rsid w:val="00B81204"/>
    <w:rsid w:val="00B81BC9"/>
    <w:rsid w:val="00B84066"/>
    <w:rsid w:val="00B85BD0"/>
    <w:rsid w:val="00B913A0"/>
    <w:rsid w:val="00B93CF9"/>
    <w:rsid w:val="00B95431"/>
    <w:rsid w:val="00B958FC"/>
    <w:rsid w:val="00B96140"/>
    <w:rsid w:val="00BA081C"/>
    <w:rsid w:val="00BA2E68"/>
    <w:rsid w:val="00BB07BD"/>
    <w:rsid w:val="00BB1B27"/>
    <w:rsid w:val="00BB3779"/>
    <w:rsid w:val="00BC4FBC"/>
    <w:rsid w:val="00BC6C2E"/>
    <w:rsid w:val="00BC74FB"/>
    <w:rsid w:val="00BD1675"/>
    <w:rsid w:val="00BD591D"/>
    <w:rsid w:val="00BE3B60"/>
    <w:rsid w:val="00BE585A"/>
    <w:rsid w:val="00BE5D16"/>
    <w:rsid w:val="00BE7E25"/>
    <w:rsid w:val="00BF2626"/>
    <w:rsid w:val="00BF4958"/>
    <w:rsid w:val="00BF5D61"/>
    <w:rsid w:val="00BF754F"/>
    <w:rsid w:val="00BF756A"/>
    <w:rsid w:val="00C00A94"/>
    <w:rsid w:val="00C028A1"/>
    <w:rsid w:val="00C03B8E"/>
    <w:rsid w:val="00C06CAC"/>
    <w:rsid w:val="00C0727A"/>
    <w:rsid w:val="00C073F2"/>
    <w:rsid w:val="00C12F53"/>
    <w:rsid w:val="00C201D7"/>
    <w:rsid w:val="00C22665"/>
    <w:rsid w:val="00C23636"/>
    <w:rsid w:val="00C23D1F"/>
    <w:rsid w:val="00C3391D"/>
    <w:rsid w:val="00C407B1"/>
    <w:rsid w:val="00C41198"/>
    <w:rsid w:val="00C4124D"/>
    <w:rsid w:val="00C42717"/>
    <w:rsid w:val="00C4286F"/>
    <w:rsid w:val="00C504E5"/>
    <w:rsid w:val="00C53F45"/>
    <w:rsid w:val="00C547D9"/>
    <w:rsid w:val="00C54D05"/>
    <w:rsid w:val="00C60309"/>
    <w:rsid w:val="00C60C96"/>
    <w:rsid w:val="00C652A0"/>
    <w:rsid w:val="00C67C70"/>
    <w:rsid w:val="00C70E6D"/>
    <w:rsid w:val="00C77D88"/>
    <w:rsid w:val="00C810F5"/>
    <w:rsid w:val="00C904E3"/>
    <w:rsid w:val="00C9792A"/>
    <w:rsid w:val="00CA725A"/>
    <w:rsid w:val="00CB1298"/>
    <w:rsid w:val="00CB4D94"/>
    <w:rsid w:val="00CB770A"/>
    <w:rsid w:val="00CC0932"/>
    <w:rsid w:val="00CC20F1"/>
    <w:rsid w:val="00CC4EB0"/>
    <w:rsid w:val="00CD01FD"/>
    <w:rsid w:val="00CD020F"/>
    <w:rsid w:val="00CD1366"/>
    <w:rsid w:val="00CD275B"/>
    <w:rsid w:val="00CD374A"/>
    <w:rsid w:val="00CD3999"/>
    <w:rsid w:val="00CD3CD4"/>
    <w:rsid w:val="00CD6010"/>
    <w:rsid w:val="00CD659A"/>
    <w:rsid w:val="00CD77E6"/>
    <w:rsid w:val="00CE622F"/>
    <w:rsid w:val="00CE671E"/>
    <w:rsid w:val="00CF31A9"/>
    <w:rsid w:val="00CF44A1"/>
    <w:rsid w:val="00D01EEA"/>
    <w:rsid w:val="00D03A7D"/>
    <w:rsid w:val="00D050E8"/>
    <w:rsid w:val="00D102D7"/>
    <w:rsid w:val="00D1053B"/>
    <w:rsid w:val="00D16A06"/>
    <w:rsid w:val="00D20C41"/>
    <w:rsid w:val="00D4019A"/>
    <w:rsid w:val="00D417A6"/>
    <w:rsid w:val="00D44A38"/>
    <w:rsid w:val="00D46488"/>
    <w:rsid w:val="00D5655D"/>
    <w:rsid w:val="00D611CD"/>
    <w:rsid w:val="00D67FA7"/>
    <w:rsid w:val="00D7450A"/>
    <w:rsid w:val="00D84A0F"/>
    <w:rsid w:val="00D96674"/>
    <w:rsid w:val="00DA0C5E"/>
    <w:rsid w:val="00DA0CFA"/>
    <w:rsid w:val="00DA56D3"/>
    <w:rsid w:val="00DB1F50"/>
    <w:rsid w:val="00DB3C80"/>
    <w:rsid w:val="00DB6888"/>
    <w:rsid w:val="00DB78E9"/>
    <w:rsid w:val="00DC0E6B"/>
    <w:rsid w:val="00DC3EFC"/>
    <w:rsid w:val="00DE539D"/>
    <w:rsid w:val="00E0260B"/>
    <w:rsid w:val="00E07073"/>
    <w:rsid w:val="00E1030F"/>
    <w:rsid w:val="00E154AA"/>
    <w:rsid w:val="00E15CDC"/>
    <w:rsid w:val="00E216B2"/>
    <w:rsid w:val="00E22FDE"/>
    <w:rsid w:val="00E24729"/>
    <w:rsid w:val="00E30DA7"/>
    <w:rsid w:val="00E40CFC"/>
    <w:rsid w:val="00E45ACA"/>
    <w:rsid w:val="00E51125"/>
    <w:rsid w:val="00E51136"/>
    <w:rsid w:val="00E512EA"/>
    <w:rsid w:val="00E52444"/>
    <w:rsid w:val="00E57EBE"/>
    <w:rsid w:val="00E63695"/>
    <w:rsid w:val="00E7256B"/>
    <w:rsid w:val="00E7576F"/>
    <w:rsid w:val="00E924A0"/>
    <w:rsid w:val="00EA0B25"/>
    <w:rsid w:val="00EA1001"/>
    <w:rsid w:val="00EA156A"/>
    <w:rsid w:val="00EB0F25"/>
    <w:rsid w:val="00EB278A"/>
    <w:rsid w:val="00EC1AFE"/>
    <w:rsid w:val="00EC3E31"/>
    <w:rsid w:val="00EC4CE0"/>
    <w:rsid w:val="00ED008E"/>
    <w:rsid w:val="00ED30DD"/>
    <w:rsid w:val="00ED6668"/>
    <w:rsid w:val="00EE0E1F"/>
    <w:rsid w:val="00EE73E2"/>
    <w:rsid w:val="00EF242B"/>
    <w:rsid w:val="00F026C9"/>
    <w:rsid w:val="00F11F98"/>
    <w:rsid w:val="00F1415E"/>
    <w:rsid w:val="00F16F9A"/>
    <w:rsid w:val="00F25D83"/>
    <w:rsid w:val="00F26939"/>
    <w:rsid w:val="00F317C6"/>
    <w:rsid w:val="00F33537"/>
    <w:rsid w:val="00F335D2"/>
    <w:rsid w:val="00F33BD2"/>
    <w:rsid w:val="00F42784"/>
    <w:rsid w:val="00F45654"/>
    <w:rsid w:val="00F45AEE"/>
    <w:rsid w:val="00F60412"/>
    <w:rsid w:val="00F61601"/>
    <w:rsid w:val="00F62614"/>
    <w:rsid w:val="00F675D6"/>
    <w:rsid w:val="00F67CBC"/>
    <w:rsid w:val="00F70979"/>
    <w:rsid w:val="00F72A39"/>
    <w:rsid w:val="00F80121"/>
    <w:rsid w:val="00F850ED"/>
    <w:rsid w:val="00F85C0E"/>
    <w:rsid w:val="00F86569"/>
    <w:rsid w:val="00F90147"/>
    <w:rsid w:val="00F902FD"/>
    <w:rsid w:val="00F9630F"/>
    <w:rsid w:val="00FA1FAC"/>
    <w:rsid w:val="00FA31D9"/>
    <w:rsid w:val="00FA5CBB"/>
    <w:rsid w:val="00FA703B"/>
    <w:rsid w:val="00FB1631"/>
    <w:rsid w:val="00FB2C7A"/>
    <w:rsid w:val="00FC3DEF"/>
    <w:rsid w:val="00FC412A"/>
    <w:rsid w:val="00FC4878"/>
    <w:rsid w:val="00FD6621"/>
    <w:rsid w:val="00FE3053"/>
    <w:rsid w:val="00FF05BB"/>
    <w:rsid w:val="00FF53EB"/>
    <w:rsid w:val="01C96365"/>
    <w:rsid w:val="0382186E"/>
    <w:rsid w:val="03DB41BC"/>
    <w:rsid w:val="040F1BAA"/>
    <w:rsid w:val="05B670BC"/>
    <w:rsid w:val="05CB200E"/>
    <w:rsid w:val="05DD339C"/>
    <w:rsid w:val="06432036"/>
    <w:rsid w:val="06667569"/>
    <w:rsid w:val="069074E0"/>
    <w:rsid w:val="074A2B17"/>
    <w:rsid w:val="077428F7"/>
    <w:rsid w:val="07747F61"/>
    <w:rsid w:val="0777183E"/>
    <w:rsid w:val="07B611C8"/>
    <w:rsid w:val="07DE1CA3"/>
    <w:rsid w:val="08060237"/>
    <w:rsid w:val="081D66F4"/>
    <w:rsid w:val="099202DD"/>
    <w:rsid w:val="09D9119E"/>
    <w:rsid w:val="0A2602D4"/>
    <w:rsid w:val="0A516F86"/>
    <w:rsid w:val="0A796C77"/>
    <w:rsid w:val="0C4225D3"/>
    <w:rsid w:val="0C4506A1"/>
    <w:rsid w:val="0D166366"/>
    <w:rsid w:val="0D895166"/>
    <w:rsid w:val="0DFE34D8"/>
    <w:rsid w:val="0E140D02"/>
    <w:rsid w:val="0E356B16"/>
    <w:rsid w:val="0F215E94"/>
    <w:rsid w:val="0F73799F"/>
    <w:rsid w:val="0FA069B0"/>
    <w:rsid w:val="0FCB06D7"/>
    <w:rsid w:val="0FE10DAC"/>
    <w:rsid w:val="1112143B"/>
    <w:rsid w:val="11AE2F10"/>
    <w:rsid w:val="12BC3C29"/>
    <w:rsid w:val="12EF7943"/>
    <w:rsid w:val="12F86B39"/>
    <w:rsid w:val="130A4C8D"/>
    <w:rsid w:val="1360023A"/>
    <w:rsid w:val="13BF0374"/>
    <w:rsid w:val="13C20EF5"/>
    <w:rsid w:val="13D223F2"/>
    <w:rsid w:val="1499331F"/>
    <w:rsid w:val="152D1026"/>
    <w:rsid w:val="153C0833"/>
    <w:rsid w:val="15BD5158"/>
    <w:rsid w:val="162D334F"/>
    <w:rsid w:val="16556050"/>
    <w:rsid w:val="16785E60"/>
    <w:rsid w:val="16A5323E"/>
    <w:rsid w:val="172320E3"/>
    <w:rsid w:val="175372AA"/>
    <w:rsid w:val="17D35ED6"/>
    <w:rsid w:val="17E01460"/>
    <w:rsid w:val="17FC524C"/>
    <w:rsid w:val="18E77B9A"/>
    <w:rsid w:val="18FF04F5"/>
    <w:rsid w:val="1AE57FB2"/>
    <w:rsid w:val="1AFD3EB3"/>
    <w:rsid w:val="1B4861BC"/>
    <w:rsid w:val="1B977D90"/>
    <w:rsid w:val="1C182115"/>
    <w:rsid w:val="1C2F2668"/>
    <w:rsid w:val="1C555132"/>
    <w:rsid w:val="1C9F6277"/>
    <w:rsid w:val="1E543091"/>
    <w:rsid w:val="1E8C3E9D"/>
    <w:rsid w:val="1F3310F5"/>
    <w:rsid w:val="1F5971A1"/>
    <w:rsid w:val="1FB45D52"/>
    <w:rsid w:val="1FC97415"/>
    <w:rsid w:val="20572BAF"/>
    <w:rsid w:val="20805811"/>
    <w:rsid w:val="216E084E"/>
    <w:rsid w:val="218C684C"/>
    <w:rsid w:val="22596EC8"/>
    <w:rsid w:val="23350CED"/>
    <w:rsid w:val="246257F8"/>
    <w:rsid w:val="24DF3A99"/>
    <w:rsid w:val="24F007E4"/>
    <w:rsid w:val="25DA060C"/>
    <w:rsid w:val="25DB3A7F"/>
    <w:rsid w:val="275761D8"/>
    <w:rsid w:val="27593C18"/>
    <w:rsid w:val="27DE44E0"/>
    <w:rsid w:val="28051B08"/>
    <w:rsid w:val="2821194A"/>
    <w:rsid w:val="28865106"/>
    <w:rsid w:val="28935284"/>
    <w:rsid w:val="29226266"/>
    <w:rsid w:val="297A4B01"/>
    <w:rsid w:val="298A4036"/>
    <w:rsid w:val="2A385C74"/>
    <w:rsid w:val="2AE566A7"/>
    <w:rsid w:val="2B0E1AAB"/>
    <w:rsid w:val="2B937FD2"/>
    <w:rsid w:val="2BE735BA"/>
    <w:rsid w:val="2BF86EB6"/>
    <w:rsid w:val="2C29790B"/>
    <w:rsid w:val="2C2C35FC"/>
    <w:rsid w:val="2D616C31"/>
    <w:rsid w:val="2D6B7AAF"/>
    <w:rsid w:val="2D9B40EB"/>
    <w:rsid w:val="2DD35D80"/>
    <w:rsid w:val="2EB73420"/>
    <w:rsid w:val="2EE31FF3"/>
    <w:rsid w:val="2F30585B"/>
    <w:rsid w:val="2F331DF7"/>
    <w:rsid w:val="2F4F1BAF"/>
    <w:rsid w:val="2F90445E"/>
    <w:rsid w:val="2FAF55A1"/>
    <w:rsid w:val="302A1EA4"/>
    <w:rsid w:val="309B1DF6"/>
    <w:rsid w:val="30B942B0"/>
    <w:rsid w:val="31A349D9"/>
    <w:rsid w:val="32A84C3D"/>
    <w:rsid w:val="32EC5C70"/>
    <w:rsid w:val="33544A63"/>
    <w:rsid w:val="33571FB8"/>
    <w:rsid w:val="351876D3"/>
    <w:rsid w:val="36BD4BC6"/>
    <w:rsid w:val="36CA5847"/>
    <w:rsid w:val="374750E9"/>
    <w:rsid w:val="37B247C4"/>
    <w:rsid w:val="38CD6FBE"/>
    <w:rsid w:val="38F86020"/>
    <w:rsid w:val="39061F2F"/>
    <w:rsid w:val="39553AED"/>
    <w:rsid w:val="3977388A"/>
    <w:rsid w:val="39A37109"/>
    <w:rsid w:val="3AC405B9"/>
    <w:rsid w:val="3AC7211F"/>
    <w:rsid w:val="3AD10135"/>
    <w:rsid w:val="3ADF239F"/>
    <w:rsid w:val="3B2F65C0"/>
    <w:rsid w:val="3C1E3B33"/>
    <w:rsid w:val="3C28539B"/>
    <w:rsid w:val="3CA926B1"/>
    <w:rsid w:val="3DDA0A65"/>
    <w:rsid w:val="3E1E34FF"/>
    <w:rsid w:val="3EBB5E5E"/>
    <w:rsid w:val="3EF93801"/>
    <w:rsid w:val="3F5E0367"/>
    <w:rsid w:val="405E25C9"/>
    <w:rsid w:val="40A77E98"/>
    <w:rsid w:val="418238EE"/>
    <w:rsid w:val="41A41AB6"/>
    <w:rsid w:val="426A57BB"/>
    <w:rsid w:val="4344054C"/>
    <w:rsid w:val="43864C8C"/>
    <w:rsid w:val="44040A7B"/>
    <w:rsid w:val="44C554DF"/>
    <w:rsid w:val="4514453F"/>
    <w:rsid w:val="45E87B7E"/>
    <w:rsid w:val="460A39BE"/>
    <w:rsid w:val="462431C5"/>
    <w:rsid w:val="467807D5"/>
    <w:rsid w:val="467F664E"/>
    <w:rsid w:val="469841DE"/>
    <w:rsid w:val="47413903"/>
    <w:rsid w:val="4806159E"/>
    <w:rsid w:val="481B3E57"/>
    <w:rsid w:val="484B5E41"/>
    <w:rsid w:val="48C255D0"/>
    <w:rsid w:val="48D63864"/>
    <w:rsid w:val="4B931AB6"/>
    <w:rsid w:val="4BA83F51"/>
    <w:rsid w:val="4C50617D"/>
    <w:rsid w:val="4C8374BA"/>
    <w:rsid w:val="4D752558"/>
    <w:rsid w:val="4DF06083"/>
    <w:rsid w:val="4E273FA4"/>
    <w:rsid w:val="4EA2112B"/>
    <w:rsid w:val="4EBD1AA7"/>
    <w:rsid w:val="4EFA10B4"/>
    <w:rsid w:val="4EFF64A2"/>
    <w:rsid w:val="4FC55A79"/>
    <w:rsid w:val="4FF9569C"/>
    <w:rsid w:val="51213618"/>
    <w:rsid w:val="523E1A58"/>
    <w:rsid w:val="5291754B"/>
    <w:rsid w:val="541B474E"/>
    <w:rsid w:val="545745C2"/>
    <w:rsid w:val="557F09DA"/>
    <w:rsid w:val="567F2B2A"/>
    <w:rsid w:val="568A2F1A"/>
    <w:rsid w:val="56F56DD9"/>
    <w:rsid w:val="57CB25AC"/>
    <w:rsid w:val="57E275B8"/>
    <w:rsid w:val="58021B1E"/>
    <w:rsid w:val="58B6732D"/>
    <w:rsid w:val="594F62AD"/>
    <w:rsid w:val="5999137D"/>
    <w:rsid w:val="59AC5554"/>
    <w:rsid w:val="59E7658C"/>
    <w:rsid w:val="5A533C21"/>
    <w:rsid w:val="5ABA77FD"/>
    <w:rsid w:val="5AF729CE"/>
    <w:rsid w:val="5AF74A5B"/>
    <w:rsid w:val="5B305D11"/>
    <w:rsid w:val="5BCA7FDA"/>
    <w:rsid w:val="5CE32E5B"/>
    <w:rsid w:val="5D3A352A"/>
    <w:rsid w:val="5D6D6DA8"/>
    <w:rsid w:val="5E1B4A56"/>
    <w:rsid w:val="5E5D7610"/>
    <w:rsid w:val="5E8A0D6D"/>
    <w:rsid w:val="5EB87A15"/>
    <w:rsid w:val="5ED33999"/>
    <w:rsid w:val="5F906E6F"/>
    <w:rsid w:val="5FDD2030"/>
    <w:rsid w:val="5FEF1CF6"/>
    <w:rsid w:val="60186131"/>
    <w:rsid w:val="60F3608D"/>
    <w:rsid w:val="614A2716"/>
    <w:rsid w:val="61E17D65"/>
    <w:rsid w:val="623722A9"/>
    <w:rsid w:val="624D0F5F"/>
    <w:rsid w:val="629A399B"/>
    <w:rsid w:val="62A619A3"/>
    <w:rsid w:val="63526223"/>
    <w:rsid w:val="637864A7"/>
    <w:rsid w:val="637C5F97"/>
    <w:rsid w:val="64646BA1"/>
    <w:rsid w:val="65026BA0"/>
    <w:rsid w:val="6531690D"/>
    <w:rsid w:val="65972009"/>
    <w:rsid w:val="662A52E5"/>
    <w:rsid w:val="66550FE7"/>
    <w:rsid w:val="66FA067C"/>
    <w:rsid w:val="673E1BB0"/>
    <w:rsid w:val="688B7F71"/>
    <w:rsid w:val="68C51714"/>
    <w:rsid w:val="697C2F67"/>
    <w:rsid w:val="6A372C18"/>
    <w:rsid w:val="6AEE5A3A"/>
    <w:rsid w:val="6AF30659"/>
    <w:rsid w:val="6CB8498B"/>
    <w:rsid w:val="6D2128AE"/>
    <w:rsid w:val="6D7D4DE5"/>
    <w:rsid w:val="6E0F643B"/>
    <w:rsid w:val="6EB14973"/>
    <w:rsid w:val="6EE363DD"/>
    <w:rsid w:val="6F0F21B6"/>
    <w:rsid w:val="7036151B"/>
    <w:rsid w:val="711754FE"/>
    <w:rsid w:val="711F4406"/>
    <w:rsid w:val="71532D90"/>
    <w:rsid w:val="71A11A70"/>
    <w:rsid w:val="71AE3447"/>
    <w:rsid w:val="72025AA0"/>
    <w:rsid w:val="722A11C0"/>
    <w:rsid w:val="72D57B9F"/>
    <w:rsid w:val="731A162D"/>
    <w:rsid w:val="7351663B"/>
    <w:rsid w:val="73EE02E7"/>
    <w:rsid w:val="73FE46FD"/>
    <w:rsid w:val="7538447B"/>
    <w:rsid w:val="760C2B84"/>
    <w:rsid w:val="770831AA"/>
    <w:rsid w:val="772A3F8B"/>
    <w:rsid w:val="772B51FD"/>
    <w:rsid w:val="77682FBF"/>
    <w:rsid w:val="78F04E11"/>
    <w:rsid w:val="792A3EDA"/>
    <w:rsid w:val="798B421B"/>
    <w:rsid w:val="79931391"/>
    <w:rsid w:val="7A2134D3"/>
    <w:rsid w:val="7A480258"/>
    <w:rsid w:val="7B1565B0"/>
    <w:rsid w:val="7B2F16E9"/>
    <w:rsid w:val="7C4E7E6A"/>
    <w:rsid w:val="7D441CBC"/>
    <w:rsid w:val="7D540579"/>
    <w:rsid w:val="7D8F07CD"/>
    <w:rsid w:val="7E651595"/>
    <w:rsid w:val="7E721405"/>
    <w:rsid w:val="7E8E267B"/>
    <w:rsid w:val="7F2773EB"/>
    <w:rsid w:val="7F645E05"/>
    <w:rsid w:val="7FE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qFormat="1" w:unhideWhenUsed="0" w:uiPriority="0" w:semiHidden="0" w:name="Note Heading"/>
    <w:lsdException w:qFormat="1" w:uiPriority="99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120" w:after="20"/>
      <w:textAlignment w:val="baseline"/>
      <w:outlineLvl w:val="0"/>
    </w:pPr>
    <w:rPr>
      <w:rFonts w:ascii="ZapfHumnst BT" w:hAnsi="ZapfHumnst BT"/>
      <w:b/>
      <w:caps/>
      <w:spacing w:val="-2"/>
      <w:kern w:val="28"/>
      <w:sz w:val="24"/>
      <w:szCs w:val="20"/>
      <w:lang w:val="en-AU"/>
    </w:rPr>
  </w:style>
  <w:style w:type="paragraph" w:styleId="3">
    <w:name w:val="heading 2"/>
    <w:basedOn w:val="1"/>
    <w:next w:val="1"/>
    <w:link w:val="63"/>
    <w:qFormat/>
    <w:uiPriority w:val="0"/>
    <w:pPr>
      <w:numPr>
        <w:ilvl w:val="1"/>
        <w:numId w:val="1"/>
      </w:numPr>
      <w:tabs>
        <w:tab w:val="left" w:pos="-720"/>
      </w:tabs>
      <w:spacing w:before="60"/>
      <w:outlineLvl w:val="1"/>
    </w:pPr>
    <w:rPr>
      <w:caps/>
      <w:kern w:val="1"/>
    </w:rPr>
  </w:style>
  <w:style w:type="paragraph" w:styleId="4">
    <w:name w:val="heading 3"/>
    <w:basedOn w:val="1"/>
    <w:next w:val="1"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4"/>
    <w:next w:val="1"/>
    <w:qFormat/>
    <w:uiPriority w:val="0"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3"/>
    </w:pPr>
    <w:rPr>
      <w:rFonts w:ascii="ZapfHumnst BT" w:hAnsi="ZapfHumnst BT"/>
      <w:bCs w:val="0"/>
      <w:i/>
      <w:spacing w:val="-2"/>
      <w:kern w:val="0"/>
      <w:sz w:val="22"/>
      <w:szCs w:val="20"/>
      <w:lang w:val="en-AU"/>
    </w:rPr>
  </w:style>
  <w:style w:type="paragraph" w:styleId="6">
    <w:name w:val="heading 5"/>
    <w:basedOn w:val="1"/>
    <w:next w:val="1"/>
    <w:qFormat/>
    <w:uiPriority w:val="9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Arial" w:hAnsi="Arial"/>
      <w:spacing w:val="-2"/>
      <w:kern w:val="22"/>
      <w:sz w:val="22"/>
      <w:szCs w:val="20"/>
      <w:lang w:val="en-AU"/>
    </w:rPr>
  </w:style>
  <w:style w:type="paragraph" w:styleId="7">
    <w:name w:val="heading 6"/>
    <w:basedOn w:val="1"/>
    <w:next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5"/>
    </w:pPr>
    <w:rPr>
      <w:rFonts w:ascii="Arial" w:hAnsi="Arial"/>
      <w:i/>
      <w:spacing w:val="-2"/>
      <w:kern w:val="22"/>
      <w:sz w:val="22"/>
      <w:szCs w:val="20"/>
      <w:lang w:val="en-AU"/>
    </w:rPr>
  </w:style>
  <w:style w:type="paragraph" w:styleId="8">
    <w:name w:val="heading 7"/>
    <w:basedOn w:val="1"/>
    <w:next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6"/>
    </w:pPr>
    <w:rPr>
      <w:rFonts w:ascii="Arial" w:hAnsi="Arial"/>
      <w:spacing w:val="-2"/>
      <w:kern w:val="22"/>
      <w:sz w:val="20"/>
      <w:szCs w:val="20"/>
      <w:lang w:val="en-AU"/>
    </w:rPr>
  </w:style>
  <w:style w:type="paragraph" w:styleId="9">
    <w:name w:val="heading 8"/>
    <w:basedOn w:val="1"/>
    <w:next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7"/>
    </w:pPr>
    <w:rPr>
      <w:rFonts w:ascii="Arial" w:hAnsi="Arial"/>
      <w:i/>
      <w:spacing w:val="-2"/>
      <w:kern w:val="22"/>
      <w:sz w:val="20"/>
      <w:szCs w:val="20"/>
      <w:lang w:val="en-AU"/>
    </w:rPr>
  </w:style>
  <w:style w:type="paragraph" w:styleId="10">
    <w:name w:val="heading 9"/>
    <w:basedOn w:val="1"/>
    <w:next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240" w:after="60"/>
      <w:textAlignment w:val="baseline"/>
      <w:outlineLvl w:val="8"/>
    </w:pPr>
    <w:rPr>
      <w:rFonts w:ascii="Arial" w:hAnsi="Arial"/>
      <w:i/>
      <w:spacing w:val="-2"/>
      <w:kern w:val="22"/>
      <w:sz w:val="18"/>
      <w:szCs w:val="20"/>
      <w:lang w:val="en-AU"/>
    </w:rPr>
  </w:style>
  <w:style w:type="character" w:default="1" w:styleId="36">
    <w:name w:val="Default Paragraph Font"/>
    <w:semiHidden/>
    <w:unhideWhenUsed/>
    <w:uiPriority w:val="1"/>
  </w:style>
  <w:style w:type="table" w:default="1" w:styleId="3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qFormat/>
    <w:uiPriority w:val="0"/>
    <w:pPr>
      <w:ind w:left="1260"/>
      <w:jc w:val="left"/>
    </w:pPr>
    <w:rPr>
      <w:szCs w:val="21"/>
    </w:rPr>
  </w:style>
  <w:style w:type="paragraph" w:styleId="12">
    <w:name w:val="Note Heading"/>
    <w:basedOn w:val="1"/>
    <w:next w:val="1"/>
    <w:link w:val="43"/>
    <w:qFormat/>
    <w:uiPriority w:val="0"/>
    <w:pPr>
      <w:jc w:val="center"/>
    </w:pPr>
  </w:style>
  <w:style w:type="paragraph" w:styleId="13">
    <w:name w:val="Normal Indent"/>
    <w:basedOn w:val="1"/>
    <w:qFormat/>
    <w:uiPriority w:val="0"/>
    <w:pPr>
      <w:ind w:firstLine="420"/>
    </w:pPr>
    <w:rPr>
      <w:szCs w:val="20"/>
    </w:rPr>
  </w:style>
  <w:style w:type="paragraph" w:styleId="14">
    <w:name w:val="caption"/>
    <w:basedOn w:val="1"/>
    <w:next w:val="1"/>
    <w:qFormat/>
    <w:uiPriority w:val="0"/>
    <w:pPr>
      <w:spacing w:after="120"/>
    </w:pPr>
    <w:rPr>
      <w:i/>
    </w:rPr>
  </w:style>
  <w:style w:type="paragraph" w:styleId="15">
    <w:name w:val="List Bullet"/>
    <w:basedOn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283" w:hanging="283"/>
      <w:textAlignment w:val="baseline"/>
    </w:pPr>
    <w:rPr>
      <w:rFonts w:ascii="ZapfHumnst BT" w:hAnsi="ZapfHumnst BT"/>
      <w:spacing w:val="-2"/>
      <w:kern w:val="22"/>
      <w:sz w:val="22"/>
      <w:szCs w:val="20"/>
      <w:lang w:val="en-AU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link w:val="65"/>
    <w:qFormat/>
    <w:uiPriority w:val="0"/>
  </w:style>
  <w:style w:type="paragraph" w:styleId="18">
    <w:name w:val="Body Text"/>
    <w:basedOn w:val="1"/>
    <w:link w:val="44"/>
    <w:qFormat/>
    <w:uiPriority w:val="0"/>
    <w:pPr>
      <w:spacing w:after="120"/>
    </w:pPr>
  </w:style>
  <w:style w:type="paragraph" w:styleId="19">
    <w:name w:val="Body Text Indent"/>
    <w:basedOn w:val="1"/>
    <w:qFormat/>
    <w:uiPriority w:val="0"/>
    <w:pPr>
      <w:widowControl/>
      <w:ind w:firstLine="480"/>
      <w:jc w:val="left"/>
    </w:pPr>
    <w:rPr>
      <w:kern w:val="0"/>
      <w:sz w:val="20"/>
      <w:szCs w:val="20"/>
    </w:rPr>
  </w:style>
  <w:style w:type="paragraph" w:styleId="20">
    <w:name w:val="toc 5"/>
    <w:basedOn w:val="1"/>
    <w:next w:val="1"/>
    <w:semiHidden/>
    <w:qFormat/>
    <w:uiPriority w:val="0"/>
    <w:pPr>
      <w:ind w:left="840"/>
      <w:jc w:val="left"/>
    </w:pPr>
    <w:rPr>
      <w:szCs w:val="21"/>
    </w:rPr>
  </w:style>
  <w:style w:type="paragraph" w:styleId="21">
    <w:name w:val="toc 3"/>
    <w:basedOn w:val="22"/>
    <w:next w:val="1"/>
    <w:semiHidden/>
    <w:qFormat/>
    <w:uiPriority w:val="0"/>
    <w:pPr>
      <w:tabs>
        <w:tab w:val="right" w:leader="dot" w:pos="8302"/>
      </w:tabs>
      <w:ind w:left="420"/>
    </w:pPr>
    <w:rPr>
      <w:i/>
      <w:iCs/>
      <w:smallCaps w:val="0"/>
    </w:rPr>
  </w:style>
  <w:style w:type="paragraph" w:styleId="22">
    <w:name w:val="toc 2"/>
    <w:basedOn w:val="23"/>
    <w:next w:val="1"/>
    <w:qFormat/>
    <w:uiPriority w:val="39"/>
    <w:pPr>
      <w:tabs>
        <w:tab w:val="right" w:leader="dot" w:pos="8302"/>
      </w:tabs>
      <w:spacing w:before="0" w:after="0"/>
      <w:ind w:left="210"/>
    </w:pPr>
    <w:rPr>
      <w:b w:val="0"/>
      <w:bCs w:val="0"/>
      <w:caps w:val="0"/>
      <w:smallCaps/>
    </w:rPr>
  </w:style>
  <w:style w:type="paragraph" w:styleId="23">
    <w:name w:val="toc 1"/>
    <w:basedOn w:val="1"/>
    <w:next w:val="1"/>
    <w:qFormat/>
    <w:uiPriority w:val="39"/>
    <w:pPr>
      <w:tabs>
        <w:tab w:val="right" w:leader="dot" w:pos="8302"/>
      </w:tabs>
      <w:spacing w:before="120" w:after="120"/>
      <w:jc w:val="left"/>
    </w:pPr>
    <w:rPr>
      <w:b/>
      <w:bCs/>
      <w:caps/>
    </w:rPr>
  </w:style>
  <w:style w:type="paragraph" w:styleId="24">
    <w:name w:val="Plain Text"/>
    <w:basedOn w:val="1"/>
    <w:link w:val="45"/>
    <w:qFormat/>
    <w:uiPriority w:val="0"/>
    <w:pPr>
      <w:spacing w:line="300" w:lineRule="auto"/>
    </w:pPr>
    <w:rPr>
      <w:rFonts w:ascii="宋体" w:hAnsi="Courier New" w:cs="Courier New"/>
      <w:sz w:val="24"/>
      <w:szCs w:val="21"/>
    </w:rPr>
  </w:style>
  <w:style w:type="paragraph" w:styleId="25">
    <w:name w:val="toc 8"/>
    <w:basedOn w:val="1"/>
    <w:next w:val="1"/>
    <w:semiHidden/>
    <w:qFormat/>
    <w:uiPriority w:val="0"/>
    <w:pPr>
      <w:ind w:left="1470"/>
      <w:jc w:val="left"/>
    </w:pPr>
    <w:rPr>
      <w:szCs w:val="21"/>
    </w:rPr>
  </w:style>
  <w:style w:type="paragraph" w:styleId="26">
    <w:name w:val="Balloon Text"/>
    <w:basedOn w:val="1"/>
    <w:semiHidden/>
    <w:qFormat/>
    <w:uiPriority w:val="0"/>
    <w:rPr>
      <w:sz w:val="18"/>
      <w:szCs w:val="18"/>
    </w:rPr>
  </w:style>
  <w:style w:type="paragraph" w:styleId="27">
    <w:name w:val="footer"/>
    <w:basedOn w:val="1"/>
    <w:link w:val="46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8">
    <w:name w:val="header"/>
    <w:basedOn w:val="1"/>
    <w:link w:val="4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9">
    <w:name w:val="toc 4"/>
    <w:basedOn w:val="1"/>
    <w:next w:val="1"/>
    <w:semiHidden/>
    <w:qFormat/>
    <w:uiPriority w:val="0"/>
    <w:pPr>
      <w:ind w:left="630"/>
      <w:jc w:val="left"/>
    </w:pPr>
    <w:rPr>
      <w:szCs w:val="21"/>
    </w:rPr>
  </w:style>
  <w:style w:type="paragraph" w:styleId="30">
    <w:name w:val="toc 6"/>
    <w:basedOn w:val="1"/>
    <w:next w:val="1"/>
    <w:semiHidden/>
    <w:qFormat/>
    <w:uiPriority w:val="0"/>
    <w:pPr>
      <w:ind w:left="1050"/>
      <w:jc w:val="left"/>
    </w:pPr>
    <w:rPr>
      <w:szCs w:val="21"/>
    </w:rPr>
  </w:style>
  <w:style w:type="paragraph" w:styleId="31">
    <w:name w:val="toc 9"/>
    <w:basedOn w:val="1"/>
    <w:next w:val="1"/>
    <w:semiHidden/>
    <w:qFormat/>
    <w:uiPriority w:val="0"/>
    <w:pPr>
      <w:ind w:left="1680"/>
      <w:jc w:val="left"/>
    </w:pPr>
    <w:rPr>
      <w:szCs w:val="21"/>
    </w:rPr>
  </w:style>
  <w:style w:type="paragraph" w:styleId="32">
    <w:name w:val="Body Text 2"/>
    <w:basedOn w:val="1"/>
    <w:unhideWhenUsed/>
    <w:qFormat/>
    <w:uiPriority w:val="99"/>
    <w:pPr>
      <w:spacing w:after="120" w:line="480" w:lineRule="auto"/>
    </w:pPr>
  </w:style>
  <w:style w:type="paragraph" w:styleId="33">
    <w:name w:val="annotation subject"/>
    <w:basedOn w:val="17"/>
    <w:next w:val="17"/>
    <w:link w:val="66"/>
    <w:uiPriority w:val="0"/>
    <w:pPr>
      <w:jc w:val="left"/>
    </w:pPr>
    <w:rPr>
      <w:b/>
      <w:bCs/>
    </w:rPr>
  </w:style>
  <w:style w:type="table" w:styleId="35">
    <w:name w:val="Table Grid"/>
    <w:basedOn w:val="34"/>
    <w:qFormat/>
    <w:uiPriority w:val="3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7">
    <w:name w:val="page number"/>
    <w:basedOn w:val="36"/>
    <w:qFormat/>
    <w:uiPriority w:val="0"/>
  </w:style>
  <w:style w:type="character" w:styleId="38">
    <w:name w:val="Emphasis"/>
    <w:qFormat/>
    <w:uiPriority w:val="0"/>
    <w:rPr>
      <w:i/>
      <w:iCs/>
    </w:rPr>
  </w:style>
  <w:style w:type="character" w:styleId="39">
    <w:name w:val="Hyperlink"/>
    <w:basedOn w:val="40"/>
    <w:qFormat/>
    <w:uiPriority w:val="99"/>
    <w:rPr>
      <w:color w:val="0000FF"/>
      <w:u w:val="single"/>
    </w:rPr>
  </w:style>
  <w:style w:type="character" w:customStyle="1" w:styleId="40">
    <w:name w:val="Body Text Char"/>
    <w:basedOn w:val="36"/>
    <w:qFormat/>
    <w:uiPriority w:val="0"/>
  </w:style>
  <w:style w:type="character" w:styleId="41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42">
    <w:name w:val="annotation reference"/>
    <w:basedOn w:val="36"/>
    <w:uiPriority w:val="0"/>
    <w:rPr>
      <w:sz w:val="21"/>
      <w:szCs w:val="21"/>
    </w:rPr>
  </w:style>
  <w:style w:type="character" w:customStyle="1" w:styleId="43">
    <w:name w:val="注释标题 字符"/>
    <w:link w:val="12"/>
    <w:qFormat/>
    <w:uiPriority w:val="0"/>
    <w:rPr>
      <w:kern w:val="2"/>
      <w:sz w:val="21"/>
      <w:szCs w:val="24"/>
    </w:rPr>
  </w:style>
  <w:style w:type="character" w:customStyle="1" w:styleId="44">
    <w:name w:val="正文文本 字符"/>
    <w:link w:val="18"/>
    <w:qFormat/>
    <w:uiPriority w:val="0"/>
    <w:rPr>
      <w:kern w:val="2"/>
      <w:sz w:val="21"/>
      <w:szCs w:val="24"/>
    </w:rPr>
  </w:style>
  <w:style w:type="character" w:customStyle="1" w:styleId="45">
    <w:name w:val="纯文本 字符"/>
    <w:link w:val="24"/>
    <w:qFormat/>
    <w:uiPriority w:val="0"/>
    <w:rPr>
      <w:rFonts w:ascii="宋体" w:hAnsi="Courier New" w:cs="Courier New"/>
      <w:kern w:val="2"/>
      <w:sz w:val="24"/>
      <w:szCs w:val="21"/>
    </w:rPr>
  </w:style>
  <w:style w:type="character" w:customStyle="1" w:styleId="46">
    <w:name w:val="页脚 字符"/>
    <w:link w:val="27"/>
    <w:qFormat/>
    <w:uiPriority w:val="99"/>
    <w:rPr>
      <w:kern w:val="2"/>
      <w:sz w:val="18"/>
      <w:szCs w:val="18"/>
    </w:rPr>
  </w:style>
  <w:style w:type="character" w:customStyle="1" w:styleId="47">
    <w:name w:val="页眉 字符"/>
    <w:link w:val="28"/>
    <w:qFormat/>
    <w:uiPriority w:val="99"/>
    <w:rPr>
      <w:kern w:val="2"/>
      <w:sz w:val="18"/>
      <w:szCs w:val="18"/>
    </w:rPr>
  </w:style>
  <w:style w:type="paragraph" w:customStyle="1" w:styleId="48">
    <w:name w:val="样式1"/>
    <w:basedOn w:val="4"/>
    <w:qFormat/>
    <w:uiPriority w:val="0"/>
    <w:pPr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9"/>
    </w:pPr>
    <w:rPr>
      <w:rFonts w:ascii="Arial" w:hAnsi="ZapfHumnst BT" w:eastAsia="黑体"/>
      <w:bCs w:val="0"/>
      <w:spacing w:val="-2"/>
      <w:kern w:val="0"/>
      <w:sz w:val="22"/>
      <w:szCs w:val="20"/>
      <w:lang w:val="en-AU"/>
    </w:rPr>
  </w:style>
  <w:style w:type="paragraph" w:customStyle="1" w:styleId="49">
    <w:name w:val="样式 标题 1 + 四号 段前: 0 磅 段后: 0 磅 行距: 1.5 倍行距"/>
    <w:basedOn w:val="2"/>
    <w:qFormat/>
    <w:uiPriority w:val="0"/>
    <w:pPr>
      <w:numPr>
        <w:ilvl w:val="0"/>
        <w:numId w:val="1"/>
      </w:numPr>
      <w:spacing w:before="0" w:after="0" w:line="360" w:lineRule="auto"/>
    </w:pPr>
    <w:rPr>
      <w:rFonts w:cs="宋体"/>
      <w:bCs/>
      <w:sz w:val="28"/>
    </w:rPr>
  </w:style>
  <w:style w:type="paragraph" w:customStyle="1" w:styleId="50">
    <w:name w:val="L2Txt"/>
    <w:basedOn w:val="51"/>
    <w:qFormat/>
    <w:uiPriority w:val="0"/>
    <w:pPr>
      <w:tabs>
        <w:tab w:val="left" w:pos="-720"/>
      </w:tabs>
      <w:ind w:left="720"/>
    </w:pPr>
  </w:style>
  <w:style w:type="paragraph" w:customStyle="1" w:styleId="51">
    <w:name w:val="L1Txt"/>
    <w:basedOn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textAlignment w:val="baseline"/>
    </w:pPr>
    <w:rPr>
      <w:rFonts w:ascii="Helvetica" w:hAnsi="Helvetica"/>
      <w:spacing w:val="-3"/>
      <w:kern w:val="1"/>
      <w:sz w:val="22"/>
      <w:szCs w:val="20"/>
      <w:lang w:val="en-AU"/>
    </w:rPr>
  </w:style>
  <w:style w:type="paragraph" w:customStyle="1" w:styleId="52">
    <w:name w:val="版权信息"/>
    <w:basedOn w:val="24"/>
    <w:qFormat/>
    <w:uiPriority w:val="0"/>
    <w:pPr>
      <w:spacing w:line="360" w:lineRule="auto"/>
      <w:jc w:val="center"/>
    </w:pPr>
    <w:rPr>
      <w:rFonts w:ascii="Arial" w:hAnsi="Arial" w:eastAsia="楷体_GB2312" w:cs="宋体"/>
      <w:szCs w:val="20"/>
    </w:rPr>
  </w:style>
  <w:style w:type="paragraph" w:customStyle="1" w:styleId="53">
    <w:name w:val="正文文本 21"/>
    <w:basedOn w:val="1"/>
    <w:qFormat/>
    <w:uiPriority w:val="0"/>
    <w:pPr>
      <w:keepLines/>
      <w:widowControl/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ind w:left="630"/>
      <w:jc w:val="left"/>
      <w:textAlignment w:val="baseline"/>
    </w:pPr>
    <w:rPr>
      <w:rFonts w:ascii="宋体" w:hAnsi="ZapfHumnst BT"/>
      <w:spacing w:val="-2"/>
      <w:kern w:val="22"/>
      <w:sz w:val="22"/>
      <w:szCs w:val="20"/>
      <w:lang w:val="en-AU"/>
    </w:rPr>
  </w:style>
  <w:style w:type="paragraph" w:customStyle="1" w:styleId="54">
    <w:name w:val="默认段落字体 Para Char Char Char Char Char Char Char Char Char1 Char Char Char Char"/>
    <w:basedOn w:val="1"/>
    <w:qFormat/>
    <w:uiPriority w:val="0"/>
    <w:rPr>
      <w:rFonts w:ascii="Tahoma" w:hAnsi="Tahoma"/>
      <w:szCs w:val="21"/>
    </w:rPr>
  </w:style>
  <w:style w:type="paragraph" w:customStyle="1" w:styleId="55">
    <w:name w:val="标准"/>
    <w:basedOn w:val="3"/>
    <w:qFormat/>
    <w:uiPriority w:val="0"/>
    <w:pPr>
      <w:numPr>
        <w:ilvl w:val="0"/>
        <w:numId w:val="0"/>
      </w:numPr>
      <w:outlineLvl w:val="9"/>
    </w:pPr>
    <w:rPr>
      <w:rFonts w:ascii="黑体" w:eastAsia="黑体"/>
    </w:rPr>
  </w:style>
  <w:style w:type="paragraph" w:customStyle="1" w:styleId="56">
    <w:name w:val="infoblue"/>
    <w:basedOn w:val="1"/>
    <w:qFormat/>
    <w:uiPriority w:val="0"/>
    <w:pPr>
      <w:widowControl/>
      <w:spacing w:before="100" w:beforeAutospacing="1" w:after="100" w:afterAutospacing="1" w:line="240" w:lineRule="atLeast"/>
      <w:ind w:firstLine="200" w:firstLineChars="200"/>
      <w:jc w:val="left"/>
    </w:pPr>
    <w:rPr>
      <w:i/>
      <w:iCs/>
      <w:color w:val="0000FF"/>
      <w:kern w:val="0"/>
      <w:szCs w:val="20"/>
    </w:rPr>
  </w:style>
  <w:style w:type="paragraph" w:customStyle="1" w:styleId="57">
    <w:name w:val="Char Char Char Char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 w:eastAsia="仿宋_GB2312"/>
      <w:kern w:val="0"/>
      <w:sz w:val="30"/>
      <w:szCs w:val="30"/>
      <w:lang w:eastAsia="en-US"/>
    </w:rPr>
  </w:style>
  <w:style w:type="paragraph" w:styleId="58">
    <w:name w:val="List Paragraph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59">
    <w:name w:val="First Paragraph"/>
    <w:basedOn w:val="18"/>
    <w:next w:val="18"/>
    <w:qFormat/>
    <w:uiPriority w:val="0"/>
  </w:style>
  <w:style w:type="paragraph" w:customStyle="1" w:styleId="60">
    <w:name w:val="Table Caption"/>
    <w:basedOn w:val="14"/>
    <w:qFormat/>
    <w:uiPriority w:val="0"/>
    <w:pPr>
      <w:keepNext/>
    </w:pPr>
  </w:style>
  <w:style w:type="paragraph" w:customStyle="1" w:styleId="61">
    <w:name w:val="Compact"/>
    <w:basedOn w:val="18"/>
    <w:qFormat/>
    <w:uiPriority w:val="0"/>
    <w:pPr>
      <w:spacing w:before="36" w:after="36"/>
    </w:pPr>
  </w:style>
  <w:style w:type="table" w:customStyle="1" w:styleId="62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character" w:customStyle="1" w:styleId="63">
    <w:name w:val="标题 2 字符"/>
    <w:basedOn w:val="36"/>
    <w:link w:val="3"/>
    <w:uiPriority w:val="0"/>
    <w:rPr>
      <w:caps/>
      <w:kern w:val="1"/>
      <w:sz w:val="21"/>
      <w:szCs w:val="24"/>
    </w:rPr>
  </w:style>
  <w:style w:type="character" w:customStyle="1" w:styleId="64">
    <w:name w:val="Unresolved Mention"/>
    <w:basedOn w:val="36"/>
    <w:semiHidden/>
    <w:unhideWhenUsed/>
    <w:uiPriority w:val="99"/>
    <w:rPr>
      <w:color w:val="605E5C"/>
      <w:shd w:val="clear" w:color="auto" w:fill="E1DFDD"/>
    </w:rPr>
  </w:style>
  <w:style w:type="character" w:customStyle="1" w:styleId="65">
    <w:name w:val="批注文字 字符"/>
    <w:basedOn w:val="36"/>
    <w:link w:val="17"/>
    <w:uiPriority w:val="0"/>
    <w:rPr>
      <w:kern w:val="2"/>
      <w:sz w:val="21"/>
      <w:szCs w:val="24"/>
    </w:rPr>
  </w:style>
  <w:style w:type="character" w:customStyle="1" w:styleId="66">
    <w:name w:val="批注主题 字符"/>
    <w:basedOn w:val="65"/>
    <w:link w:val="33"/>
    <w:uiPriority w:val="0"/>
    <w:rPr>
      <w:b/>
      <w:bCs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0" Type="http://schemas.microsoft.com/office/2011/relationships/people" Target="people.xml"/><Relationship Id="rId8" Type="http://schemas.openxmlformats.org/officeDocument/2006/relationships/theme" Target="theme/theme1.xml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emf"/><Relationship Id="rId51" Type="http://schemas.openxmlformats.org/officeDocument/2006/relationships/package" Target="embeddings/Workbook1.xlsx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microsoft.com/office/2011/relationships/commentsExtended" Target="commentsExtended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comments" Target="comment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南京轨道交通系统工程有限公司</Company>
  <Pages>47</Pages>
  <Words>3231</Words>
  <Characters>18422</Characters>
  <Lines>153</Lines>
  <Paragraphs>43</Paragraphs>
  <TotalTime>26581</TotalTime>
  <ScaleCrop>false</ScaleCrop>
  <LinksUpToDate>false</LinksUpToDate>
  <CharactersWithSpaces>21610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2011-04-08T16:15:00Z</dcterms:created>
  <dc:creator>王瑄</dc:creator>
  <cp:lastModifiedBy>Chris</cp:lastModifiedBy>
  <cp:lastPrinted>2001-12-29T16:38:00Z</cp:lastPrinted>
  <dcterms:modified xsi:type="dcterms:W3CDTF">2024-10-14T14:35:18Z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commondata">
    <vt:lpwstr>eyJoZGlkIjoiMzgwOTg1MjgwMzhjNTNhNTQ1NmZjOThkYjYxMmJhNjEifQ==</vt:lpwstr>
  </property>
  <property fmtid="{D5CDD505-2E9C-101B-9397-08002B2CF9AE}" pid="4" name="ICV">
    <vt:lpwstr>588E3925596BBE27A6BB0C676B824921_43</vt:lpwstr>
  </property>
</Properties>
</file>